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98031C" w:rsidRPr="00091151" w:rsidTr="00424891">
        <w:trPr>
          <w:trHeight w:val="214"/>
        </w:trPr>
        <w:tc>
          <w:tcPr>
            <w:tcW w:w="3970" w:type="dxa"/>
            <w:shd w:val="clear" w:color="auto" w:fill="BFBFBF" w:themeFill="background1" w:themeFillShade="BF"/>
          </w:tcPr>
          <w:p w:rsidR="008B110E" w:rsidRPr="00091151" w:rsidRDefault="00AD567D" w:rsidP="008C5BB1">
            <w:pPr>
              <w:spacing w:before="20" w:after="20"/>
              <w:rPr>
                <w:rFonts w:cs="Arial"/>
                <w:b/>
                <w:bCs/>
                <w:sz w:val="20"/>
                <w:szCs w:val="20"/>
                <w:lang w:eastAsia="en-AU"/>
              </w:rPr>
            </w:pPr>
            <w:r w:rsidRPr="00091151">
              <w:rPr>
                <w:rFonts w:cs="Arial"/>
                <w:b/>
                <w:bCs/>
                <w:sz w:val="20"/>
                <w:szCs w:val="20"/>
                <w:lang w:eastAsia="en-AU"/>
              </w:rPr>
              <w:t>Control</w:t>
            </w:r>
          </w:p>
        </w:tc>
        <w:tc>
          <w:tcPr>
            <w:tcW w:w="3969" w:type="dxa"/>
            <w:shd w:val="clear" w:color="auto" w:fill="BFBFBF" w:themeFill="background1" w:themeFillShade="BF"/>
          </w:tcPr>
          <w:p w:rsidR="008B110E" w:rsidRPr="00091151" w:rsidRDefault="00091151" w:rsidP="008C5BB1">
            <w:pPr>
              <w:spacing w:before="20" w:after="20"/>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rsidR="008B110E" w:rsidRPr="00091151" w:rsidRDefault="008B110E" w:rsidP="008C5BB1">
            <w:pPr>
              <w:tabs>
                <w:tab w:val="left" w:pos="7263"/>
              </w:tabs>
              <w:spacing w:before="20" w:after="20"/>
              <w:ind w:right="-108"/>
              <w:rPr>
                <w:rFonts w:cs="Arial"/>
                <w:b/>
                <w:bCs/>
                <w:sz w:val="20"/>
                <w:szCs w:val="20"/>
                <w:lang w:eastAsia="en-AU"/>
              </w:rPr>
            </w:pPr>
            <w:r w:rsidRPr="00091151">
              <w:rPr>
                <w:rFonts w:cs="Arial"/>
                <w:b/>
                <w:bCs/>
                <w:sz w:val="20"/>
                <w:szCs w:val="20"/>
                <w:lang w:eastAsia="en-AU"/>
              </w:rPr>
              <w:t>Compliance</w:t>
            </w:r>
            <w:r w:rsidR="00E0325F">
              <w:rPr>
                <w:rFonts w:cs="Arial"/>
                <w:b/>
                <w:bCs/>
                <w:sz w:val="20"/>
                <w:szCs w:val="20"/>
                <w:lang w:eastAsia="en-AU"/>
              </w:rPr>
              <w:t>?</w:t>
            </w:r>
          </w:p>
        </w:tc>
      </w:tr>
      <w:tr w:rsidR="0098031C" w:rsidRPr="00091151" w:rsidTr="00424891">
        <w:trPr>
          <w:trHeight w:val="214"/>
        </w:trPr>
        <w:tc>
          <w:tcPr>
            <w:tcW w:w="3970" w:type="dxa"/>
            <w:shd w:val="clear" w:color="auto" w:fill="auto"/>
          </w:tcPr>
          <w:p w:rsidR="008955C2" w:rsidRPr="002333F4" w:rsidRDefault="008955C2" w:rsidP="000117D5">
            <w:pPr>
              <w:spacing w:before="20" w:after="20"/>
              <w:rPr>
                <w:rFonts w:cs="Arial"/>
                <w:b/>
                <w:sz w:val="20"/>
                <w:szCs w:val="20"/>
                <w:lang w:eastAsia="en-AU"/>
              </w:rPr>
            </w:pPr>
            <w:r w:rsidRPr="002333F4">
              <w:rPr>
                <w:rFonts w:cs="Arial"/>
                <w:b/>
                <w:sz w:val="20"/>
                <w:szCs w:val="20"/>
                <w:lang w:eastAsia="en-AU"/>
              </w:rPr>
              <w:t>A2</w:t>
            </w:r>
            <w:r w:rsidR="003D47D3" w:rsidRPr="002333F4">
              <w:rPr>
                <w:rFonts w:cs="Arial"/>
                <w:b/>
                <w:sz w:val="20"/>
                <w:szCs w:val="20"/>
                <w:lang w:eastAsia="en-AU"/>
              </w:rPr>
              <w:t xml:space="preserve"> </w:t>
            </w:r>
            <w:r w:rsidRPr="002333F4">
              <w:rPr>
                <w:rFonts w:cs="Arial"/>
                <w:b/>
                <w:sz w:val="20"/>
                <w:szCs w:val="20"/>
                <w:lang w:eastAsia="en-AU"/>
              </w:rPr>
              <w:t>Notification and Advertising Requirements</w:t>
            </w:r>
          </w:p>
          <w:p w:rsidR="003D47D3" w:rsidRDefault="003D47D3" w:rsidP="000117D5">
            <w:pPr>
              <w:spacing w:before="20" w:after="20"/>
              <w:rPr>
                <w:rFonts w:cs="Arial"/>
                <w:sz w:val="20"/>
                <w:szCs w:val="20"/>
                <w:lang w:eastAsia="en-AU"/>
              </w:rPr>
            </w:pPr>
          </w:p>
          <w:p w:rsidR="003D47D3" w:rsidRPr="00091151" w:rsidRDefault="003D47D3" w:rsidP="000117D5">
            <w:pPr>
              <w:spacing w:before="20" w:after="20"/>
              <w:rPr>
                <w:rFonts w:cs="Arial"/>
                <w:sz w:val="20"/>
                <w:szCs w:val="20"/>
                <w:lang w:eastAsia="en-AU"/>
              </w:rPr>
            </w:pPr>
            <w:r>
              <w:rPr>
                <w:rFonts w:cs="Arial"/>
                <w:sz w:val="20"/>
                <w:szCs w:val="20"/>
                <w:lang w:eastAsia="en-AU"/>
              </w:rPr>
              <w:t>DAs are to be publicly exhibited in accordance with the Camden DCP</w:t>
            </w:r>
            <w:r w:rsidR="002333F4">
              <w:rPr>
                <w:rFonts w:cs="Arial"/>
                <w:sz w:val="20"/>
                <w:szCs w:val="20"/>
                <w:lang w:eastAsia="en-AU"/>
              </w:rPr>
              <w:t>.</w:t>
            </w:r>
          </w:p>
        </w:tc>
        <w:tc>
          <w:tcPr>
            <w:tcW w:w="3969" w:type="dxa"/>
          </w:tcPr>
          <w:p w:rsidR="002E4496" w:rsidRPr="004C1138" w:rsidRDefault="00E04C90" w:rsidP="000117D5">
            <w:pPr>
              <w:spacing w:before="20" w:after="20"/>
              <w:rPr>
                <w:rFonts w:cs="Arial"/>
                <w:sz w:val="20"/>
                <w:szCs w:val="20"/>
                <w:lang w:eastAsia="en-AU"/>
              </w:rPr>
            </w:pPr>
            <w:r>
              <w:rPr>
                <w:rFonts w:cs="Arial"/>
                <w:sz w:val="20"/>
                <w:szCs w:val="20"/>
                <w:lang w:eastAsia="en-AU"/>
              </w:rPr>
              <w:t xml:space="preserve">The </w:t>
            </w:r>
            <w:r w:rsidR="00350C48">
              <w:rPr>
                <w:rFonts w:cs="Arial"/>
                <w:sz w:val="20"/>
                <w:szCs w:val="20"/>
                <w:lang w:eastAsia="en-AU"/>
              </w:rPr>
              <w:t>DA</w:t>
            </w:r>
            <w:r w:rsidR="003D47D3" w:rsidRPr="004C1138">
              <w:rPr>
                <w:rFonts w:cs="Arial"/>
                <w:sz w:val="20"/>
                <w:szCs w:val="20"/>
                <w:lang w:eastAsia="en-AU"/>
              </w:rPr>
              <w:t xml:space="preserve"> was publicly exhibited in accordance with the Camden DCP.</w:t>
            </w:r>
          </w:p>
        </w:tc>
        <w:tc>
          <w:tcPr>
            <w:tcW w:w="1843" w:type="dxa"/>
          </w:tcPr>
          <w:p w:rsidR="002E4496" w:rsidRPr="00057C62" w:rsidRDefault="005753DE" w:rsidP="000117D5">
            <w:pPr>
              <w:spacing w:before="20" w:after="20"/>
              <w:rPr>
                <w:rFonts w:cs="Arial"/>
                <w:bCs/>
                <w:sz w:val="20"/>
                <w:szCs w:val="20"/>
                <w:lang w:eastAsia="en-AU"/>
              </w:rPr>
            </w:pPr>
            <w:r>
              <w:rPr>
                <w:rFonts w:cs="Arial"/>
                <w:bCs/>
                <w:sz w:val="20"/>
                <w:szCs w:val="20"/>
                <w:lang w:eastAsia="en-AU"/>
              </w:rPr>
              <w:t>Yes.</w:t>
            </w:r>
          </w:p>
        </w:tc>
      </w:tr>
      <w:tr w:rsidR="006541DD" w:rsidRPr="00091151" w:rsidTr="009B1213">
        <w:trPr>
          <w:trHeight w:val="2690"/>
        </w:trPr>
        <w:tc>
          <w:tcPr>
            <w:tcW w:w="3970" w:type="dxa"/>
            <w:shd w:val="clear" w:color="auto" w:fill="auto"/>
          </w:tcPr>
          <w:p w:rsidR="006541DD" w:rsidRPr="007265C7" w:rsidRDefault="006541DD" w:rsidP="000117D5">
            <w:pPr>
              <w:spacing w:before="20" w:after="20"/>
              <w:rPr>
                <w:rFonts w:cs="Arial"/>
                <w:b/>
                <w:sz w:val="20"/>
                <w:szCs w:val="20"/>
                <w:lang w:eastAsia="en-AU"/>
              </w:rPr>
            </w:pPr>
            <w:r w:rsidRPr="007265C7">
              <w:rPr>
                <w:rFonts w:cs="Arial"/>
                <w:b/>
                <w:sz w:val="20"/>
                <w:szCs w:val="20"/>
                <w:lang w:eastAsia="en-AU"/>
              </w:rPr>
              <w:t>B1.1 Erosion and Sedimentation</w:t>
            </w:r>
          </w:p>
          <w:p w:rsidR="006541DD" w:rsidRDefault="006541DD" w:rsidP="000117D5">
            <w:pPr>
              <w:spacing w:before="20" w:after="20"/>
              <w:rPr>
                <w:rFonts w:cs="Arial"/>
                <w:sz w:val="20"/>
                <w:szCs w:val="20"/>
                <w:lang w:eastAsia="en-AU"/>
              </w:rPr>
            </w:pPr>
          </w:p>
          <w:p w:rsidR="006541DD" w:rsidRDefault="006541DD" w:rsidP="000117D5">
            <w:pPr>
              <w:spacing w:before="20" w:after="20"/>
              <w:rPr>
                <w:rFonts w:cs="Arial"/>
                <w:sz w:val="20"/>
                <w:szCs w:val="20"/>
                <w:lang w:eastAsia="en-AU"/>
              </w:rPr>
            </w:pPr>
            <w:r>
              <w:rPr>
                <w:rFonts w:cs="Arial"/>
                <w:sz w:val="20"/>
                <w:szCs w:val="20"/>
                <w:lang w:eastAsia="en-AU"/>
              </w:rPr>
              <w:t>Development must incorporate erosion and sediment control measures.</w:t>
            </w:r>
          </w:p>
          <w:p w:rsidR="006541DD" w:rsidRPr="00091151" w:rsidRDefault="006541DD" w:rsidP="000117D5">
            <w:pPr>
              <w:spacing w:before="20" w:after="20"/>
              <w:rPr>
                <w:rFonts w:cs="Arial"/>
                <w:sz w:val="20"/>
                <w:szCs w:val="20"/>
                <w:lang w:eastAsia="en-AU"/>
              </w:rPr>
            </w:pPr>
          </w:p>
          <w:p w:rsidR="006541DD" w:rsidRDefault="006541DD" w:rsidP="000117D5">
            <w:pPr>
              <w:spacing w:before="20" w:after="20"/>
              <w:rPr>
                <w:rFonts w:cs="Arial"/>
                <w:sz w:val="20"/>
                <w:szCs w:val="20"/>
                <w:lang w:eastAsia="en-AU"/>
              </w:rPr>
            </w:pPr>
            <w:r>
              <w:rPr>
                <w:rFonts w:cs="Arial"/>
                <w:sz w:val="20"/>
                <w:szCs w:val="20"/>
                <w:lang w:eastAsia="en-AU"/>
              </w:rPr>
              <w:t>An erosion and sediment control plan must be submitted with DAs.</w:t>
            </w:r>
          </w:p>
          <w:p w:rsidR="006541DD" w:rsidRPr="00091151" w:rsidRDefault="006541DD" w:rsidP="000117D5">
            <w:pPr>
              <w:spacing w:before="20" w:after="20"/>
              <w:rPr>
                <w:rFonts w:cs="Arial"/>
                <w:sz w:val="20"/>
                <w:szCs w:val="20"/>
                <w:lang w:eastAsia="en-AU"/>
              </w:rPr>
            </w:pPr>
          </w:p>
          <w:p w:rsidR="006541DD" w:rsidRPr="00091151" w:rsidRDefault="006541DD" w:rsidP="000117D5">
            <w:pPr>
              <w:spacing w:before="20" w:after="20"/>
              <w:rPr>
                <w:rFonts w:cs="Arial"/>
                <w:sz w:val="20"/>
                <w:szCs w:val="20"/>
                <w:lang w:eastAsia="en-AU"/>
              </w:rPr>
            </w:pPr>
            <w:r>
              <w:rPr>
                <w:rFonts w:cs="Arial"/>
                <w:sz w:val="20"/>
                <w:szCs w:val="20"/>
                <w:lang w:eastAsia="en-AU"/>
              </w:rPr>
              <w:t>Appropriate dust suppression measures must be implemented during all construction works.</w:t>
            </w:r>
          </w:p>
        </w:tc>
        <w:tc>
          <w:tcPr>
            <w:tcW w:w="3969" w:type="dxa"/>
          </w:tcPr>
          <w:p w:rsidR="006541DD" w:rsidRPr="00CF6BA8" w:rsidRDefault="006649D8" w:rsidP="000117D5">
            <w:pPr>
              <w:spacing w:before="20" w:after="20"/>
              <w:rPr>
                <w:rFonts w:cs="Arial"/>
                <w:sz w:val="20"/>
                <w:szCs w:val="20"/>
                <w:lang w:eastAsia="en-AU"/>
              </w:rPr>
            </w:pPr>
            <w:r>
              <w:rPr>
                <w:rFonts w:cs="Arial"/>
                <w:sz w:val="20"/>
                <w:szCs w:val="20"/>
                <w:lang w:eastAsia="en-AU"/>
              </w:rPr>
              <w:t>The applicant has submitted a suitable</w:t>
            </w:r>
            <w:r w:rsidR="00CF6BA8" w:rsidRPr="00CF6BA8">
              <w:rPr>
                <w:rFonts w:cs="Arial"/>
                <w:sz w:val="20"/>
                <w:szCs w:val="20"/>
                <w:lang w:eastAsia="en-AU"/>
              </w:rPr>
              <w:t xml:space="preserve"> </w:t>
            </w:r>
            <w:r w:rsidR="006541DD" w:rsidRPr="00CF6BA8">
              <w:rPr>
                <w:rFonts w:cs="Arial"/>
                <w:sz w:val="20"/>
                <w:szCs w:val="20"/>
                <w:lang w:eastAsia="en-AU"/>
              </w:rPr>
              <w:t xml:space="preserve">erosion and sediment control </w:t>
            </w:r>
            <w:r w:rsidR="00871434" w:rsidRPr="00CF6BA8">
              <w:rPr>
                <w:rFonts w:cs="Arial"/>
                <w:sz w:val="20"/>
                <w:szCs w:val="20"/>
                <w:lang w:eastAsia="en-AU"/>
              </w:rPr>
              <w:t>plan</w:t>
            </w:r>
            <w:r>
              <w:rPr>
                <w:rFonts w:cs="Arial"/>
                <w:sz w:val="20"/>
                <w:szCs w:val="20"/>
                <w:lang w:eastAsia="en-AU"/>
              </w:rPr>
              <w:t xml:space="preserve"> in support of the DA.</w:t>
            </w:r>
          </w:p>
          <w:p w:rsidR="006541DD" w:rsidRPr="00CF6BA8" w:rsidRDefault="006541DD" w:rsidP="000117D5">
            <w:pPr>
              <w:spacing w:before="20" w:after="20"/>
              <w:rPr>
                <w:rFonts w:cs="Arial"/>
                <w:sz w:val="20"/>
                <w:szCs w:val="20"/>
                <w:lang w:eastAsia="en-AU"/>
              </w:rPr>
            </w:pPr>
          </w:p>
          <w:p w:rsidR="006541DD" w:rsidRPr="00CF6BA8" w:rsidRDefault="006541DD" w:rsidP="000117D5">
            <w:pPr>
              <w:spacing w:before="20" w:after="20"/>
              <w:rPr>
                <w:rFonts w:cs="Arial"/>
                <w:sz w:val="20"/>
                <w:szCs w:val="20"/>
                <w:lang w:eastAsia="en-AU"/>
              </w:rPr>
            </w:pPr>
            <w:r w:rsidRPr="00CF6BA8">
              <w:rPr>
                <w:rFonts w:cs="Arial"/>
                <w:sz w:val="20"/>
                <w:szCs w:val="20"/>
                <w:lang w:eastAsia="en-AU"/>
              </w:rPr>
              <w:t>A standard condition is recommended to address dust suppression.</w:t>
            </w:r>
          </w:p>
        </w:tc>
        <w:tc>
          <w:tcPr>
            <w:tcW w:w="1843" w:type="dxa"/>
          </w:tcPr>
          <w:p w:rsidR="006541DD" w:rsidRDefault="006541DD" w:rsidP="000117D5">
            <w:r w:rsidRPr="00120760">
              <w:rPr>
                <w:rFonts w:cs="Arial"/>
                <w:bCs/>
                <w:sz w:val="20"/>
                <w:szCs w:val="20"/>
                <w:lang w:eastAsia="en-AU"/>
              </w:rPr>
              <w:t>Yes.</w:t>
            </w:r>
          </w:p>
        </w:tc>
      </w:tr>
      <w:tr w:rsidR="005753DE" w:rsidRPr="00091151" w:rsidTr="00424891">
        <w:trPr>
          <w:trHeight w:val="214"/>
        </w:trPr>
        <w:tc>
          <w:tcPr>
            <w:tcW w:w="3970" w:type="dxa"/>
            <w:shd w:val="clear" w:color="auto" w:fill="auto"/>
          </w:tcPr>
          <w:p w:rsidR="005753DE" w:rsidRPr="00304B7C" w:rsidRDefault="00304B7C" w:rsidP="000117D5">
            <w:pPr>
              <w:spacing w:before="20" w:after="20"/>
              <w:rPr>
                <w:rFonts w:cs="Arial"/>
                <w:b/>
                <w:sz w:val="20"/>
                <w:szCs w:val="20"/>
                <w:lang w:eastAsia="en-AU"/>
              </w:rPr>
            </w:pPr>
            <w:r w:rsidRPr="00304B7C">
              <w:rPr>
                <w:rFonts w:cs="Arial"/>
                <w:b/>
                <w:sz w:val="20"/>
                <w:szCs w:val="20"/>
                <w:lang w:eastAsia="en-AU"/>
              </w:rPr>
              <w:t>B1.2 Earthworks</w:t>
            </w:r>
          </w:p>
          <w:p w:rsidR="00304B7C" w:rsidRDefault="00304B7C" w:rsidP="000117D5">
            <w:pPr>
              <w:spacing w:before="20" w:after="20"/>
              <w:rPr>
                <w:rFonts w:cs="Arial"/>
                <w:sz w:val="20"/>
                <w:szCs w:val="20"/>
                <w:lang w:eastAsia="en-AU"/>
              </w:rPr>
            </w:pPr>
          </w:p>
          <w:p w:rsidR="00304B7C" w:rsidRDefault="00860B46" w:rsidP="000117D5">
            <w:pPr>
              <w:spacing w:before="20" w:after="20"/>
              <w:rPr>
                <w:rFonts w:cs="Arial"/>
                <w:sz w:val="20"/>
                <w:szCs w:val="20"/>
                <w:lang w:eastAsia="en-AU"/>
              </w:rPr>
            </w:pPr>
            <w:r>
              <w:rPr>
                <w:rFonts w:cs="Arial"/>
                <w:sz w:val="20"/>
                <w:szCs w:val="20"/>
                <w:lang w:eastAsia="en-AU"/>
              </w:rPr>
              <w:t xml:space="preserve">Development should be designed to respond to the natural topography of the site wherever possible, </w:t>
            </w:r>
            <w:proofErr w:type="spellStart"/>
            <w:r>
              <w:rPr>
                <w:rFonts w:cs="Arial"/>
                <w:sz w:val="20"/>
                <w:szCs w:val="20"/>
                <w:lang w:eastAsia="en-AU"/>
              </w:rPr>
              <w:t>minimising</w:t>
            </w:r>
            <w:proofErr w:type="spellEnd"/>
            <w:r>
              <w:rPr>
                <w:rFonts w:cs="Arial"/>
                <w:sz w:val="20"/>
                <w:szCs w:val="20"/>
                <w:lang w:eastAsia="en-AU"/>
              </w:rPr>
              <w:t xml:space="preserve"> the extent of cut and fill and incorporating split level design.</w:t>
            </w:r>
          </w:p>
          <w:p w:rsidR="00860B46" w:rsidRDefault="00860B46" w:rsidP="000117D5">
            <w:pPr>
              <w:spacing w:before="20" w:after="20"/>
              <w:rPr>
                <w:rFonts w:cs="Arial"/>
                <w:sz w:val="20"/>
                <w:szCs w:val="20"/>
                <w:lang w:eastAsia="en-AU"/>
              </w:rPr>
            </w:pPr>
          </w:p>
          <w:p w:rsidR="00860B46" w:rsidRDefault="00860B46" w:rsidP="000117D5">
            <w:pPr>
              <w:spacing w:before="20" w:after="20"/>
              <w:rPr>
                <w:rFonts w:cs="Arial"/>
                <w:sz w:val="20"/>
                <w:szCs w:val="20"/>
                <w:lang w:eastAsia="en-AU"/>
              </w:rPr>
            </w:pPr>
            <w:r>
              <w:rPr>
                <w:rFonts w:cs="Arial"/>
                <w:sz w:val="20"/>
                <w:szCs w:val="20"/>
                <w:lang w:eastAsia="en-AU"/>
              </w:rPr>
              <w:t>Only virgin excavated natural material (VENM) should be used as fill material.</w:t>
            </w:r>
          </w:p>
          <w:p w:rsidR="00860B46" w:rsidRDefault="00860B46" w:rsidP="000117D5">
            <w:pPr>
              <w:spacing w:before="20" w:after="20"/>
              <w:rPr>
                <w:rFonts w:cs="Arial"/>
                <w:sz w:val="20"/>
                <w:szCs w:val="20"/>
                <w:lang w:eastAsia="en-AU"/>
              </w:rPr>
            </w:pPr>
          </w:p>
          <w:p w:rsidR="00860B46" w:rsidRPr="00091151" w:rsidRDefault="00860B46" w:rsidP="000117D5">
            <w:pPr>
              <w:spacing w:before="20" w:after="20"/>
              <w:rPr>
                <w:rFonts w:cs="Arial"/>
                <w:sz w:val="20"/>
                <w:szCs w:val="20"/>
                <w:lang w:eastAsia="en-AU"/>
              </w:rPr>
            </w:pPr>
            <w:r>
              <w:rPr>
                <w:rFonts w:cs="Arial"/>
                <w:sz w:val="20"/>
                <w:szCs w:val="20"/>
                <w:lang w:eastAsia="en-AU"/>
              </w:rPr>
              <w:t>DAs must be accompanied by supporting information that addresses the management of land and water and the rehabilitation of the site</w:t>
            </w:r>
            <w:r w:rsidR="006E24F2">
              <w:rPr>
                <w:rFonts w:cs="Arial"/>
                <w:sz w:val="20"/>
                <w:szCs w:val="20"/>
                <w:lang w:eastAsia="en-AU"/>
              </w:rPr>
              <w:t xml:space="preserve"> following earthworks.</w:t>
            </w:r>
          </w:p>
        </w:tc>
        <w:tc>
          <w:tcPr>
            <w:tcW w:w="3969" w:type="dxa"/>
          </w:tcPr>
          <w:p w:rsidR="00860B46" w:rsidRDefault="00860B46" w:rsidP="000117D5">
            <w:pPr>
              <w:spacing w:before="20" w:after="20"/>
              <w:rPr>
                <w:rFonts w:cs="Arial"/>
                <w:sz w:val="20"/>
                <w:szCs w:val="20"/>
                <w:lang w:eastAsia="en-AU"/>
              </w:rPr>
            </w:pPr>
            <w:r>
              <w:rPr>
                <w:rFonts w:cs="Arial"/>
                <w:sz w:val="20"/>
                <w:szCs w:val="20"/>
                <w:lang w:eastAsia="en-AU"/>
              </w:rPr>
              <w:t xml:space="preserve">The proposed earthworks are considered </w:t>
            </w:r>
            <w:r w:rsidR="000073DC">
              <w:rPr>
                <w:rFonts w:cs="Arial"/>
                <w:sz w:val="20"/>
                <w:szCs w:val="20"/>
                <w:lang w:eastAsia="en-AU"/>
              </w:rPr>
              <w:t>reasonable</w:t>
            </w:r>
            <w:r>
              <w:rPr>
                <w:rFonts w:cs="Arial"/>
                <w:sz w:val="20"/>
                <w:szCs w:val="20"/>
                <w:lang w:eastAsia="en-AU"/>
              </w:rPr>
              <w:t xml:space="preserve"> </w:t>
            </w:r>
            <w:r w:rsidR="00815E3C">
              <w:rPr>
                <w:rFonts w:cs="Arial"/>
                <w:sz w:val="20"/>
                <w:szCs w:val="20"/>
                <w:lang w:eastAsia="en-AU"/>
              </w:rPr>
              <w:t xml:space="preserve">and will maintain the broad west to east downward slope of this part of the </w:t>
            </w:r>
            <w:r w:rsidR="00BF236C">
              <w:rPr>
                <w:rFonts w:cs="Arial"/>
                <w:sz w:val="20"/>
                <w:szCs w:val="20"/>
                <w:lang w:eastAsia="en-AU"/>
              </w:rPr>
              <w:t>broader</w:t>
            </w:r>
            <w:r w:rsidR="00815E3C">
              <w:rPr>
                <w:rFonts w:cs="Arial"/>
                <w:sz w:val="20"/>
                <w:szCs w:val="20"/>
                <w:lang w:eastAsia="en-AU"/>
              </w:rPr>
              <w:t xml:space="preserve"> </w:t>
            </w:r>
            <w:r w:rsidR="00A17D02">
              <w:rPr>
                <w:rFonts w:cs="Arial"/>
                <w:sz w:val="20"/>
                <w:szCs w:val="20"/>
                <w:lang w:eastAsia="en-AU"/>
              </w:rPr>
              <w:t>garden site.</w:t>
            </w:r>
          </w:p>
          <w:p w:rsidR="00860B46" w:rsidRDefault="00860B46" w:rsidP="000117D5">
            <w:pPr>
              <w:spacing w:before="20" w:after="20"/>
              <w:rPr>
                <w:rFonts w:cs="Arial"/>
                <w:sz w:val="20"/>
                <w:szCs w:val="20"/>
                <w:lang w:eastAsia="en-AU"/>
              </w:rPr>
            </w:pPr>
          </w:p>
          <w:p w:rsidR="00860B46" w:rsidRDefault="00860B46" w:rsidP="000117D5">
            <w:pPr>
              <w:spacing w:before="20" w:after="20"/>
              <w:rPr>
                <w:rFonts w:cs="Arial"/>
                <w:sz w:val="20"/>
                <w:szCs w:val="20"/>
                <w:lang w:eastAsia="en-AU"/>
              </w:rPr>
            </w:pPr>
            <w:r>
              <w:rPr>
                <w:rFonts w:cs="Arial"/>
                <w:sz w:val="20"/>
                <w:szCs w:val="20"/>
                <w:lang w:eastAsia="en-AU"/>
              </w:rPr>
              <w:t>A standard condition is recommended to ensure that only VENM is used as fill material.</w:t>
            </w:r>
          </w:p>
          <w:p w:rsidR="00860B46" w:rsidRDefault="00860B46" w:rsidP="000117D5">
            <w:pPr>
              <w:spacing w:before="20" w:after="20"/>
              <w:rPr>
                <w:rFonts w:cs="Arial"/>
                <w:sz w:val="20"/>
                <w:szCs w:val="20"/>
                <w:lang w:eastAsia="en-AU"/>
              </w:rPr>
            </w:pPr>
          </w:p>
          <w:p w:rsidR="00860B46" w:rsidRPr="00091151" w:rsidRDefault="00E04C90" w:rsidP="000117D5">
            <w:pPr>
              <w:spacing w:before="20" w:after="20"/>
              <w:rPr>
                <w:rFonts w:cs="Arial"/>
                <w:sz w:val="20"/>
                <w:szCs w:val="20"/>
                <w:lang w:eastAsia="en-AU"/>
              </w:rPr>
            </w:pPr>
            <w:r w:rsidRPr="00C67681">
              <w:rPr>
                <w:rFonts w:cs="Arial"/>
                <w:sz w:val="20"/>
                <w:szCs w:val="20"/>
                <w:lang w:eastAsia="en-AU"/>
              </w:rPr>
              <w:t xml:space="preserve">The </w:t>
            </w:r>
            <w:r w:rsidR="00815E3C">
              <w:rPr>
                <w:rFonts w:cs="Arial"/>
                <w:sz w:val="20"/>
                <w:szCs w:val="20"/>
                <w:lang w:eastAsia="en-AU"/>
              </w:rPr>
              <w:t>DA</w:t>
            </w:r>
            <w:r w:rsidR="00860B46" w:rsidRPr="00C67681">
              <w:rPr>
                <w:rFonts w:cs="Arial"/>
                <w:sz w:val="20"/>
                <w:szCs w:val="20"/>
                <w:lang w:eastAsia="en-AU"/>
              </w:rPr>
              <w:t xml:space="preserve"> has been accompanied by </w:t>
            </w:r>
            <w:proofErr w:type="gramStart"/>
            <w:r w:rsidR="00860B46" w:rsidRPr="00C67681">
              <w:rPr>
                <w:rFonts w:cs="Arial"/>
                <w:sz w:val="20"/>
                <w:szCs w:val="20"/>
                <w:lang w:eastAsia="en-AU"/>
              </w:rPr>
              <w:t>sufficient</w:t>
            </w:r>
            <w:proofErr w:type="gramEnd"/>
            <w:r w:rsidR="00860B46" w:rsidRPr="00C67681">
              <w:rPr>
                <w:rFonts w:cs="Arial"/>
                <w:sz w:val="20"/>
                <w:szCs w:val="20"/>
                <w:lang w:eastAsia="en-AU"/>
              </w:rPr>
              <w:t xml:space="preserve"> information regarding the management of land and wat</w:t>
            </w:r>
            <w:r w:rsidR="006E24F2" w:rsidRPr="00C67681">
              <w:rPr>
                <w:rFonts w:cs="Arial"/>
                <w:sz w:val="20"/>
                <w:szCs w:val="20"/>
                <w:lang w:eastAsia="en-AU"/>
              </w:rPr>
              <w:t>er and the rehabilitation of the site following the earthworks.</w:t>
            </w:r>
          </w:p>
        </w:tc>
        <w:tc>
          <w:tcPr>
            <w:tcW w:w="1843" w:type="dxa"/>
          </w:tcPr>
          <w:p w:rsidR="005753DE" w:rsidRDefault="005753DE" w:rsidP="000117D5">
            <w:r w:rsidRPr="00120760">
              <w:rPr>
                <w:rFonts w:cs="Arial"/>
                <w:bCs/>
                <w:sz w:val="20"/>
                <w:szCs w:val="20"/>
                <w:lang w:eastAsia="en-AU"/>
              </w:rPr>
              <w:t>Yes.</w:t>
            </w:r>
          </w:p>
        </w:tc>
      </w:tr>
      <w:tr w:rsidR="005753DE" w:rsidRPr="00091151" w:rsidTr="00424891">
        <w:trPr>
          <w:trHeight w:val="214"/>
        </w:trPr>
        <w:tc>
          <w:tcPr>
            <w:tcW w:w="3970" w:type="dxa"/>
            <w:shd w:val="clear" w:color="auto" w:fill="auto"/>
          </w:tcPr>
          <w:p w:rsidR="005753DE" w:rsidRPr="00BB7413" w:rsidRDefault="00BB7413" w:rsidP="000117D5">
            <w:pPr>
              <w:spacing w:before="20" w:after="20"/>
              <w:rPr>
                <w:rFonts w:cs="Arial"/>
                <w:b/>
                <w:sz w:val="20"/>
                <w:szCs w:val="20"/>
                <w:lang w:eastAsia="en-AU"/>
              </w:rPr>
            </w:pPr>
            <w:r w:rsidRPr="00BB7413">
              <w:rPr>
                <w:rFonts w:cs="Arial"/>
                <w:b/>
                <w:sz w:val="20"/>
                <w:szCs w:val="20"/>
                <w:lang w:eastAsia="en-AU"/>
              </w:rPr>
              <w:t>B1.3 Salinity Management</w:t>
            </w:r>
          </w:p>
          <w:p w:rsidR="00BB7413" w:rsidRDefault="00BB7413" w:rsidP="000117D5">
            <w:pPr>
              <w:spacing w:before="20" w:after="20"/>
              <w:rPr>
                <w:rFonts w:cs="Arial"/>
                <w:sz w:val="20"/>
                <w:szCs w:val="20"/>
                <w:lang w:eastAsia="en-AU"/>
              </w:rPr>
            </w:pPr>
          </w:p>
          <w:p w:rsidR="00BB7413" w:rsidRDefault="00C03361" w:rsidP="000117D5">
            <w:pPr>
              <w:spacing w:before="20" w:after="20"/>
              <w:rPr>
                <w:rFonts w:cs="Arial"/>
                <w:sz w:val="20"/>
                <w:szCs w:val="20"/>
                <w:lang w:eastAsia="en-AU"/>
              </w:rPr>
            </w:pPr>
            <w:r>
              <w:rPr>
                <w:rFonts w:cs="Arial"/>
                <w:sz w:val="20"/>
                <w:szCs w:val="20"/>
                <w:lang w:eastAsia="en-AU"/>
              </w:rPr>
              <w:t xml:space="preserve">Groundwater recharge is to be </w:t>
            </w:r>
            <w:proofErr w:type="spellStart"/>
            <w:r w:rsidR="00A97780">
              <w:rPr>
                <w:rFonts w:cs="Arial"/>
                <w:sz w:val="20"/>
                <w:szCs w:val="20"/>
                <w:lang w:eastAsia="en-AU"/>
              </w:rPr>
              <w:t>minimised</w:t>
            </w:r>
            <w:proofErr w:type="spellEnd"/>
            <w:r w:rsidR="00A97780">
              <w:rPr>
                <w:rFonts w:cs="Arial"/>
                <w:sz w:val="20"/>
                <w:szCs w:val="20"/>
                <w:lang w:eastAsia="en-AU"/>
              </w:rPr>
              <w:t xml:space="preserve"> in accordance with the Camden DCP.</w:t>
            </w:r>
          </w:p>
          <w:p w:rsidR="00C03361" w:rsidRDefault="00C03361" w:rsidP="000117D5">
            <w:pPr>
              <w:spacing w:before="20" w:after="20"/>
              <w:rPr>
                <w:rFonts w:cs="Arial"/>
                <w:sz w:val="20"/>
                <w:szCs w:val="20"/>
                <w:lang w:eastAsia="en-AU"/>
              </w:rPr>
            </w:pPr>
          </w:p>
          <w:p w:rsidR="001B5C3D" w:rsidRDefault="001B5C3D" w:rsidP="000117D5">
            <w:pPr>
              <w:spacing w:before="20" w:after="20"/>
              <w:rPr>
                <w:rFonts w:cs="Arial"/>
                <w:sz w:val="20"/>
                <w:szCs w:val="20"/>
                <w:lang w:eastAsia="en-AU"/>
              </w:rPr>
            </w:pPr>
            <w:r>
              <w:rPr>
                <w:rFonts w:cs="Arial"/>
                <w:sz w:val="20"/>
                <w:szCs w:val="20"/>
                <w:lang w:eastAsia="en-AU"/>
              </w:rPr>
              <w:t>Development must incorporate erosion and sediment control measures.</w:t>
            </w:r>
          </w:p>
          <w:p w:rsidR="001B5C3D" w:rsidRDefault="001B5C3D" w:rsidP="000117D5">
            <w:pPr>
              <w:spacing w:before="20" w:after="20"/>
              <w:rPr>
                <w:rFonts w:cs="Arial"/>
                <w:sz w:val="20"/>
                <w:szCs w:val="20"/>
                <w:lang w:eastAsia="en-AU"/>
              </w:rPr>
            </w:pPr>
          </w:p>
          <w:p w:rsidR="00C03361" w:rsidRPr="00091151" w:rsidRDefault="00D32C38" w:rsidP="000117D5">
            <w:pPr>
              <w:spacing w:before="20" w:after="20"/>
              <w:rPr>
                <w:rFonts w:cs="Arial"/>
                <w:sz w:val="20"/>
                <w:szCs w:val="20"/>
                <w:lang w:eastAsia="en-AU"/>
              </w:rPr>
            </w:pPr>
            <w:r>
              <w:rPr>
                <w:rFonts w:cs="Arial"/>
                <w:sz w:val="20"/>
                <w:szCs w:val="20"/>
                <w:lang w:eastAsia="en-AU"/>
              </w:rPr>
              <w:t>Where salinity is identified as a hazard it must be appropriately managed</w:t>
            </w:r>
            <w:r w:rsidR="000475CC">
              <w:rPr>
                <w:rFonts w:cs="Arial"/>
                <w:sz w:val="20"/>
                <w:szCs w:val="20"/>
                <w:lang w:eastAsia="en-AU"/>
              </w:rPr>
              <w:t xml:space="preserve"> in accordance with the Camden DCP.</w:t>
            </w:r>
          </w:p>
        </w:tc>
        <w:tc>
          <w:tcPr>
            <w:tcW w:w="3969" w:type="dxa"/>
          </w:tcPr>
          <w:p w:rsidR="00963C7F" w:rsidRPr="00CF6BA8" w:rsidRDefault="00963C7F" w:rsidP="00963C7F">
            <w:pPr>
              <w:spacing w:before="20" w:after="20"/>
              <w:rPr>
                <w:rFonts w:cs="Arial"/>
                <w:sz w:val="20"/>
                <w:szCs w:val="20"/>
                <w:lang w:eastAsia="en-AU"/>
              </w:rPr>
            </w:pPr>
            <w:r>
              <w:rPr>
                <w:rFonts w:cs="Arial"/>
                <w:sz w:val="20"/>
                <w:szCs w:val="20"/>
                <w:lang w:eastAsia="en-AU"/>
              </w:rPr>
              <w:t>The applicant has submitted a suitable</w:t>
            </w:r>
            <w:r w:rsidRPr="00CF6BA8">
              <w:rPr>
                <w:rFonts w:cs="Arial"/>
                <w:sz w:val="20"/>
                <w:szCs w:val="20"/>
                <w:lang w:eastAsia="en-AU"/>
              </w:rPr>
              <w:t xml:space="preserve"> erosion and sediment control plan</w:t>
            </w:r>
            <w:r>
              <w:rPr>
                <w:rFonts w:cs="Arial"/>
                <w:sz w:val="20"/>
                <w:szCs w:val="20"/>
                <w:lang w:eastAsia="en-AU"/>
              </w:rPr>
              <w:t xml:space="preserve"> in support of the DA.</w:t>
            </w:r>
          </w:p>
          <w:p w:rsidR="004C11D4" w:rsidRPr="004C11D4" w:rsidRDefault="004C11D4" w:rsidP="00C67681">
            <w:pPr>
              <w:spacing w:before="20" w:after="20"/>
              <w:rPr>
                <w:rFonts w:cs="Arial"/>
                <w:sz w:val="20"/>
                <w:szCs w:val="20"/>
                <w:lang w:eastAsia="en-AU"/>
              </w:rPr>
            </w:pPr>
          </w:p>
          <w:p w:rsidR="004C51F0" w:rsidRPr="00091151" w:rsidRDefault="008C2F59" w:rsidP="004C11D4">
            <w:pPr>
              <w:spacing w:before="20" w:after="20"/>
              <w:rPr>
                <w:rFonts w:cs="Arial"/>
                <w:sz w:val="20"/>
                <w:szCs w:val="20"/>
                <w:lang w:eastAsia="en-AU"/>
              </w:rPr>
            </w:pPr>
            <w:r w:rsidRPr="004C11D4">
              <w:rPr>
                <w:rFonts w:cs="Arial"/>
                <w:sz w:val="20"/>
                <w:szCs w:val="20"/>
                <w:lang w:eastAsia="en-AU"/>
              </w:rPr>
              <w:t xml:space="preserve">The applicant has submitted a salinity assessment and management plan in support of the DA. </w:t>
            </w:r>
            <w:r w:rsidR="000E36D7" w:rsidRPr="004C11D4">
              <w:rPr>
                <w:rFonts w:cs="Arial"/>
                <w:sz w:val="20"/>
                <w:szCs w:val="20"/>
                <w:lang w:eastAsia="en-AU"/>
              </w:rPr>
              <w:t>The assessment identifies some mild salinity constraints for the site and the management plan provides recommendations on appropriate management strategies.</w:t>
            </w:r>
            <w:r w:rsidR="004C11D4" w:rsidRPr="004C11D4">
              <w:rPr>
                <w:rFonts w:cs="Arial"/>
                <w:sz w:val="20"/>
                <w:szCs w:val="20"/>
                <w:lang w:eastAsia="en-AU"/>
              </w:rPr>
              <w:t xml:space="preserve"> </w:t>
            </w:r>
            <w:r w:rsidR="004C11D4" w:rsidRPr="004C11D4">
              <w:rPr>
                <w:rFonts w:cs="Arial"/>
                <w:sz w:val="20"/>
                <w:szCs w:val="20"/>
              </w:rPr>
              <w:t>Council staff have reviewed the assessment</w:t>
            </w:r>
            <w:r w:rsidR="004C11D4">
              <w:rPr>
                <w:rFonts w:cs="Arial"/>
                <w:sz w:val="20"/>
                <w:szCs w:val="20"/>
              </w:rPr>
              <w:t xml:space="preserve"> and management plan</w:t>
            </w:r>
            <w:r w:rsidR="004C11D4" w:rsidRPr="004C11D4">
              <w:rPr>
                <w:rFonts w:cs="Arial"/>
                <w:sz w:val="20"/>
                <w:szCs w:val="20"/>
              </w:rPr>
              <w:t xml:space="preserve">, agree with their </w:t>
            </w:r>
            <w:r w:rsidR="004C11D4">
              <w:rPr>
                <w:rFonts w:cs="Arial"/>
                <w:sz w:val="20"/>
                <w:szCs w:val="20"/>
              </w:rPr>
              <w:t>recommendations</w:t>
            </w:r>
            <w:r w:rsidR="004C11D4" w:rsidRPr="004C11D4">
              <w:rPr>
                <w:rFonts w:cs="Arial"/>
                <w:sz w:val="20"/>
                <w:szCs w:val="20"/>
              </w:rPr>
              <w:t xml:space="preserve"> and are satisfied that the </w:t>
            </w:r>
            <w:r w:rsidR="004C11D4">
              <w:rPr>
                <w:rFonts w:cs="Arial"/>
                <w:sz w:val="20"/>
                <w:szCs w:val="20"/>
              </w:rPr>
              <w:t>site’s salinity constraints</w:t>
            </w:r>
            <w:r w:rsidR="005F6CB2">
              <w:rPr>
                <w:rFonts w:cs="Arial"/>
                <w:sz w:val="20"/>
                <w:szCs w:val="20"/>
              </w:rPr>
              <w:t xml:space="preserve"> can be managed consistent with the Camden DCP’s requirements.</w:t>
            </w:r>
          </w:p>
        </w:tc>
        <w:tc>
          <w:tcPr>
            <w:tcW w:w="1843" w:type="dxa"/>
          </w:tcPr>
          <w:p w:rsidR="005753DE" w:rsidRDefault="005753DE" w:rsidP="000117D5">
            <w:r w:rsidRPr="00120760">
              <w:rPr>
                <w:rFonts w:cs="Arial"/>
                <w:bCs/>
                <w:sz w:val="20"/>
                <w:szCs w:val="20"/>
                <w:lang w:eastAsia="en-AU"/>
              </w:rPr>
              <w:t>Yes.</w:t>
            </w:r>
          </w:p>
        </w:tc>
      </w:tr>
      <w:tr w:rsidR="005753DE" w:rsidRPr="00091151" w:rsidTr="00424891">
        <w:trPr>
          <w:trHeight w:val="214"/>
        </w:trPr>
        <w:tc>
          <w:tcPr>
            <w:tcW w:w="3970" w:type="dxa"/>
            <w:shd w:val="clear" w:color="auto" w:fill="auto"/>
          </w:tcPr>
          <w:p w:rsidR="005753DE" w:rsidRPr="002C49BB" w:rsidRDefault="002C49BB" w:rsidP="000117D5">
            <w:pPr>
              <w:spacing w:before="20" w:after="20"/>
              <w:rPr>
                <w:rFonts w:cs="Arial"/>
                <w:b/>
                <w:sz w:val="20"/>
                <w:szCs w:val="20"/>
                <w:lang w:eastAsia="en-AU"/>
              </w:rPr>
            </w:pPr>
            <w:r w:rsidRPr="002C49BB">
              <w:rPr>
                <w:rFonts w:cs="Arial"/>
                <w:b/>
                <w:sz w:val="20"/>
                <w:szCs w:val="20"/>
                <w:lang w:eastAsia="en-AU"/>
              </w:rPr>
              <w:t>B1.4 Water Management</w:t>
            </w:r>
          </w:p>
          <w:p w:rsidR="002C49BB" w:rsidRDefault="002C49BB" w:rsidP="000117D5">
            <w:pPr>
              <w:spacing w:before="20" w:after="20"/>
              <w:rPr>
                <w:rFonts w:cs="Arial"/>
                <w:sz w:val="20"/>
                <w:szCs w:val="20"/>
                <w:lang w:eastAsia="en-AU"/>
              </w:rPr>
            </w:pPr>
          </w:p>
          <w:p w:rsidR="002C49BB" w:rsidRPr="00091151" w:rsidRDefault="002C49BB" w:rsidP="000117D5">
            <w:pPr>
              <w:spacing w:before="20" w:after="20"/>
              <w:rPr>
                <w:rFonts w:cs="Arial"/>
                <w:sz w:val="20"/>
                <w:szCs w:val="20"/>
                <w:lang w:eastAsia="en-AU"/>
              </w:rPr>
            </w:pPr>
            <w:r>
              <w:rPr>
                <w:rFonts w:cs="Arial"/>
                <w:sz w:val="20"/>
                <w:szCs w:val="20"/>
                <w:lang w:eastAsia="en-AU"/>
              </w:rPr>
              <w:t>Development must comply with Council’s Engineering Specifications in terms of on-site stormwater detention, drainage and water sensitive urban design.</w:t>
            </w:r>
          </w:p>
        </w:tc>
        <w:tc>
          <w:tcPr>
            <w:tcW w:w="3969" w:type="dxa"/>
          </w:tcPr>
          <w:p w:rsidR="005753DE" w:rsidRPr="00091151" w:rsidRDefault="005E0BB1" w:rsidP="000117D5">
            <w:pPr>
              <w:spacing w:before="20" w:after="20"/>
              <w:rPr>
                <w:rFonts w:cs="Arial"/>
                <w:sz w:val="20"/>
                <w:szCs w:val="20"/>
                <w:lang w:eastAsia="en-AU"/>
              </w:rPr>
            </w:pPr>
            <w:r w:rsidRPr="00A17D02">
              <w:rPr>
                <w:rFonts w:cs="Arial"/>
                <w:sz w:val="20"/>
                <w:szCs w:val="20"/>
                <w:lang w:eastAsia="en-AU"/>
              </w:rPr>
              <w:t xml:space="preserve">The development has been designed </w:t>
            </w:r>
            <w:r w:rsidR="00173565" w:rsidRPr="00A17D02">
              <w:rPr>
                <w:rFonts w:cs="Arial"/>
                <w:sz w:val="20"/>
                <w:szCs w:val="20"/>
                <w:lang w:eastAsia="en-AU"/>
              </w:rPr>
              <w:t>in accordance</w:t>
            </w:r>
            <w:r w:rsidRPr="00A17D02">
              <w:rPr>
                <w:rFonts w:cs="Arial"/>
                <w:sz w:val="20"/>
                <w:szCs w:val="20"/>
                <w:lang w:eastAsia="en-AU"/>
              </w:rPr>
              <w:t xml:space="preserve"> with Council’s engineering specifications and incorporates appropriate drainage and water quality measures.</w:t>
            </w:r>
          </w:p>
        </w:tc>
        <w:tc>
          <w:tcPr>
            <w:tcW w:w="1843" w:type="dxa"/>
          </w:tcPr>
          <w:p w:rsidR="005753DE" w:rsidRDefault="005753DE" w:rsidP="000117D5">
            <w:r w:rsidRPr="00120760">
              <w:rPr>
                <w:rFonts w:cs="Arial"/>
                <w:bCs/>
                <w:sz w:val="20"/>
                <w:szCs w:val="20"/>
                <w:lang w:eastAsia="en-AU"/>
              </w:rPr>
              <w:t>Yes.</w:t>
            </w:r>
          </w:p>
        </w:tc>
      </w:tr>
      <w:tr w:rsidR="005753DE" w:rsidRPr="00091151" w:rsidTr="00424891">
        <w:trPr>
          <w:trHeight w:val="214"/>
        </w:trPr>
        <w:tc>
          <w:tcPr>
            <w:tcW w:w="3970" w:type="dxa"/>
            <w:shd w:val="clear" w:color="auto" w:fill="auto"/>
          </w:tcPr>
          <w:p w:rsidR="005753DE" w:rsidRPr="008D79FC" w:rsidRDefault="008D79FC" w:rsidP="000117D5">
            <w:pPr>
              <w:spacing w:before="20" w:after="20"/>
              <w:rPr>
                <w:rFonts w:cs="Arial"/>
                <w:b/>
                <w:sz w:val="20"/>
                <w:szCs w:val="20"/>
                <w:lang w:eastAsia="en-AU"/>
              </w:rPr>
            </w:pPr>
            <w:r w:rsidRPr="008D79FC">
              <w:rPr>
                <w:rFonts w:cs="Arial"/>
                <w:b/>
                <w:sz w:val="20"/>
                <w:szCs w:val="20"/>
                <w:lang w:eastAsia="en-AU"/>
              </w:rPr>
              <w:t>B1.</w:t>
            </w:r>
            <w:r w:rsidR="00435C13">
              <w:rPr>
                <w:rFonts w:cs="Arial"/>
                <w:b/>
                <w:sz w:val="20"/>
                <w:szCs w:val="20"/>
                <w:lang w:eastAsia="en-AU"/>
              </w:rPr>
              <w:t>8</w:t>
            </w:r>
            <w:r w:rsidRPr="008D79FC">
              <w:rPr>
                <w:rFonts w:cs="Arial"/>
                <w:b/>
                <w:sz w:val="20"/>
                <w:szCs w:val="20"/>
                <w:lang w:eastAsia="en-AU"/>
              </w:rPr>
              <w:t xml:space="preserve"> Environment</w:t>
            </w:r>
            <w:r w:rsidR="00435C13">
              <w:rPr>
                <w:rFonts w:cs="Arial"/>
                <w:b/>
                <w:sz w:val="20"/>
                <w:szCs w:val="20"/>
                <w:lang w:eastAsia="en-AU"/>
              </w:rPr>
              <w:t>al</w:t>
            </w:r>
            <w:r w:rsidRPr="008D79FC">
              <w:rPr>
                <w:rFonts w:cs="Arial"/>
                <w:b/>
                <w:sz w:val="20"/>
                <w:szCs w:val="20"/>
                <w:lang w:eastAsia="en-AU"/>
              </w:rPr>
              <w:t xml:space="preserve"> and Declared </w:t>
            </w:r>
            <w:r w:rsidRPr="008D79FC">
              <w:rPr>
                <w:rFonts w:cs="Arial"/>
                <w:b/>
                <w:sz w:val="20"/>
                <w:szCs w:val="20"/>
                <w:lang w:eastAsia="en-AU"/>
              </w:rPr>
              <w:lastRenderedPageBreak/>
              <w:t>Noxious Weeds</w:t>
            </w:r>
          </w:p>
          <w:p w:rsidR="008D79FC" w:rsidRDefault="008D79FC" w:rsidP="000117D5">
            <w:pPr>
              <w:spacing w:before="20" w:after="20"/>
              <w:rPr>
                <w:rFonts w:cs="Arial"/>
                <w:sz w:val="20"/>
                <w:szCs w:val="20"/>
                <w:lang w:eastAsia="en-AU"/>
              </w:rPr>
            </w:pPr>
          </w:p>
          <w:p w:rsidR="008D79FC" w:rsidRDefault="00AE650F" w:rsidP="000117D5">
            <w:pPr>
              <w:spacing w:before="20" w:after="20"/>
              <w:rPr>
                <w:rFonts w:cs="Arial"/>
                <w:sz w:val="20"/>
                <w:szCs w:val="20"/>
                <w:lang w:eastAsia="en-AU"/>
              </w:rPr>
            </w:pPr>
            <w:r>
              <w:rPr>
                <w:rFonts w:cs="Arial"/>
                <w:sz w:val="20"/>
                <w:szCs w:val="20"/>
                <w:lang w:eastAsia="en-AU"/>
              </w:rPr>
              <w:t xml:space="preserve">Weed dispersion must be </w:t>
            </w:r>
            <w:proofErr w:type="spellStart"/>
            <w:r>
              <w:rPr>
                <w:rFonts w:cs="Arial"/>
                <w:sz w:val="20"/>
                <w:szCs w:val="20"/>
                <w:lang w:eastAsia="en-AU"/>
              </w:rPr>
              <w:t>minim</w:t>
            </w:r>
            <w:r w:rsidR="00721728">
              <w:rPr>
                <w:rFonts w:cs="Arial"/>
                <w:sz w:val="20"/>
                <w:szCs w:val="20"/>
                <w:lang w:eastAsia="en-AU"/>
              </w:rPr>
              <w:t>s</w:t>
            </w:r>
            <w:r>
              <w:rPr>
                <w:rFonts w:cs="Arial"/>
                <w:sz w:val="20"/>
                <w:szCs w:val="20"/>
                <w:lang w:eastAsia="en-AU"/>
              </w:rPr>
              <w:t>ed</w:t>
            </w:r>
            <w:proofErr w:type="spellEnd"/>
            <w:r>
              <w:rPr>
                <w:rFonts w:cs="Arial"/>
                <w:sz w:val="20"/>
                <w:szCs w:val="20"/>
                <w:lang w:eastAsia="en-AU"/>
              </w:rPr>
              <w:t>, weed infestations must be managed and machinery entering or leaving the site must be clean and free of noxious weed material.</w:t>
            </w:r>
          </w:p>
          <w:p w:rsidR="00AE650F" w:rsidRDefault="00AE650F" w:rsidP="000117D5">
            <w:pPr>
              <w:spacing w:before="20" w:after="20"/>
              <w:rPr>
                <w:rFonts w:cs="Arial"/>
                <w:sz w:val="20"/>
                <w:szCs w:val="20"/>
                <w:lang w:eastAsia="en-AU"/>
              </w:rPr>
            </w:pPr>
          </w:p>
          <w:p w:rsidR="00AE650F" w:rsidRPr="00091151" w:rsidRDefault="005312BE" w:rsidP="000117D5">
            <w:pPr>
              <w:spacing w:before="20" w:after="20"/>
              <w:rPr>
                <w:rFonts w:cs="Arial"/>
                <w:sz w:val="20"/>
                <w:szCs w:val="20"/>
                <w:lang w:eastAsia="en-AU"/>
              </w:rPr>
            </w:pPr>
            <w:r>
              <w:rPr>
                <w:rFonts w:cs="Arial"/>
                <w:sz w:val="20"/>
                <w:szCs w:val="20"/>
                <w:lang w:eastAsia="en-AU"/>
              </w:rPr>
              <w:t>DAs for development on or adjacent to environmentally sensitive land must be accompanied by a weed eradication and management plan.</w:t>
            </w:r>
          </w:p>
        </w:tc>
        <w:tc>
          <w:tcPr>
            <w:tcW w:w="3969" w:type="dxa"/>
          </w:tcPr>
          <w:p w:rsidR="005753DE" w:rsidRPr="00091151" w:rsidRDefault="00AE650F" w:rsidP="000117D5">
            <w:pPr>
              <w:spacing w:before="20" w:after="20"/>
              <w:rPr>
                <w:rFonts w:cs="Arial"/>
                <w:sz w:val="20"/>
                <w:szCs w:val="20"/>
                <w:lang w:eastAsia="en-AU"/>
              </w:rPr>
            </w:pPr>
            <w:r>
              <w:rPr>
                <w:rFonts w:cs="Arial"/>
                <w:sz w:val="20"/>
                <w:szCs w:val="20"/>
                <w:lang w:eastAsia="en-AU"/>
              </w:rPr>
              <w:lastRenderedPageBreak/>
              <w:t xml:space="preserve">A standard condition is recommended to </w:t>
            </w:r>
            <w:r>
              <w:rPr>
                <w:rFonts w:cs="Arial"/>
                <w:sz w:val="20"/>
                <w:szCs w:val="20"/>
                <w:lang w:eastAsia="en-AU"/>
              </w:rPr>
              <w:lastRenderedPageBreak/>
              <w:t xml:space="preserve">address </w:t>
            </w:r>
            <w:r w:rsidR="005312BE">
              <w:rPr>
                <w:rFonts w:cs="Arial"/>
                <w:sz w:val="20"/>
                <w:szCs w:val="20"/>
                <w:lang w:eastAsia="en-AU"/>
              </w:rPr>
              <w:t>weed dispersion, infestation management and machinery cleanliness.</w:t>
            </w:r>
            <w:r w:rsidR="009B1EC2">
              <w:rPr>
                <w:rFonts w:cs="Arial"/>
                <w:sz w:val="20"/>
                <w:szCs w:val="20"/>
                <w:lang w:eastAsia="en-AU"/>
              </w:rPr>
              <w:t xml:space="preserve"> This condition will also satisfactorily regulate ongoing weed eradication and management.</w:t>
            </w:r>
          </w:p>
        </w:tc>
        <w:tc>
          <w:tcPr>
            <w:tcW w:w="1843" w:type="dxa"/>
          </w:tcPr>
          <w:p w:rsidR="005753DE" w:rsidRDefault="005753DE" w:rsidP="000117D5">
            <w:r w:rsidRPr="00120760">
              <w:rPr>
                <w:rFonts w:cs="Arial"/>
                <w:bCs/>
                <w:sz w:val="20"/>
                <w:szCs w:val="20"/>
                <w:lang w:eastAsia="en-AU"/>
              </w:rPr>
              <w:lastRenderedPageBreak/>
              <w:t>Yes.</w:t>
            </w:r>
          </w:p>
        </w:tc>
      </w:tr>
      <w:tr w:rsidR="005753DE" w:rsidRPr="00091151" w:rsidTr="00424891">
        <w:trPr>
          <w:trHeight w:val="214"/>
        </w:trPr>
        <w:tc>
          <w:tcPr>
            <w:tcW w:w="3970" w:type="dxa"/>
            <w:shd w:val="clear" w:color="auto" w:fill="auto"/>
          </w:tcPr>
          <w:p w:rsidR="005753DE" w:rsidRPr="00776656" w:rsidRDefault="003573FE" w:rsidP="000117D5">
            <w:pPr>
              <w:spacing w:before="20" w:after="20"/>
              <w:rPr>
                <w:rFonts w:cs="Arial"/>
                <w:b/>
                <w:sz w:val="20"/>
                <w:szCs w:val="20"/>
                <w:lang w:eastAsia="en-AU"/>
              </w:rPr>
            </w:pPr>
            <w:r w:rsidRPr="00776656">
              <w:rPr>
                <w:rFonts w:cs="Arial"/>
                <w:b/>
                <w:sz w:val="20"/>
                <w:szCs w:val="20"/>
                <w:lang w:eastAsia="en-AU"/>
              </w:rPr>
              <w:t>B1.</w:t>
            </w:r>
            <w:r w:rsidR="00435C13" w:rsidRPr="00776656">
              <w:rPr>
                <w:rFonts w:cs="Arial"/>
                <w:b/>
                <w:sz w:val="20"/>
                <w:szCs w:val="20"/>
                <w:lang w:eastAsia="en-AU"/>
              </w:rPr>
              <w:t>9</w:t>
            </w:r>
            <w:r w:rsidRPr="00776656">
              <w:rPr>
                <w:rFonts w:cs="Arial"/>
                <w:b/>
                <w:sz w:val="20"/>
                <w:szCs w:val="20"/>
                <w:lang w:eastAsia="en-AU"/>
              </w:rPr>
              <w:t xml:space="preserve"> Waste </w:t>
            </w:r>
            <w:proofErr w:type="spellStart"/>
            <w:r w:rsidRPr="00776656">
              <w:rPr>
                <w:rFonts w:cs="Arial"/>
                <w:b/>
                <w:sz w:val="20"/>
                <w:szCs w:val="20"/>
                <w:lang w:eastAsia="en-AU"/>
              </w:rPr>
              <w:t>Minimisation</w:t>
            </w:r>
            <w:proofErr w:type="spellEnd"/>
            <w:r w:rsidRPr="00776656">
              <w:rPr>
                <w:rFonts w:cs="Arial"/>
                <w:b/>
                <w:sz w:val="20"/>
                <w:szCs w:val="20"/>
                <w:lang w:eastAsia="en-AU"/>
              </w:rPr>
              <w:t xml:space="preserve"> and Management</w:t>
            </w:r>
          </w:p>
          <w:p w:rsidR="003B15F6" w:rsidRPr="00776656" w:rsidRDefault="003B15F6" w:rsidP="000117D5">
            <w:pPr>
              <w:spacing w:before="20" w:after="20"/>
              <w:rPr>
                <w:rFonts w:cs="Arial"/>
                <w:sz w:val="20"/>
                <w:szCs w:val="20"/>
                <w:lang w:eastAsia="en-AU"/>
              </w:rPr>
            </w:pPr>
          </w:p>
          <w:p w:rsidR="003573FE" w:rsidRPr="00776656" w:rsidRDefault="003B15F6" w:rsidP="000117D5">
            <w:pPr>
              <w:spacing w:before="20" w:after="20"/>
              <w:rPr>
                <w:rFonts w:cs="Arial"/>
                <w:sz w:val="20"/>
                <w:szCs w:val="20"/>
                <w:lang w:eastAsia="en-AU"/>
              </w:rPr>
            </w:pPr>
            <w:r w:rsidRPr="00776656">
              <w:rPr>
                <w:rFonts w:cs="Arial"/>
                <w:sz w:val="20"/>
                <w:szCs w:val="20"/>
                <w:lang w:eastAsia="en-AU"/>
              </w:rPr>
              <w:t xml:space="preserve">DAs must be accompanied by a </w:t>
            </w:r>
            <w:r w:rsidR="00A26B1C" w:rsidRPr="00776656">
              <w:rPr>
                <w:rFonts w:cs="Arial"/>
                <w:sz w:val="20"/>
                <w:szCs w:val="20"/>
                <w:lang w:eastAsia="en-AU"/>
              </w:rPr>
              <w:t>waste management plan</w:t>
            </w:r>
            <w:r w:rsidR="00FD5E3C" w:rsidRPr="00776656">
              <w:rPr>
                <w:rFonts w:cs="Arial"/>
                <w:sz w:val="20"/>
                <w:szCs w:val="20"/>
                <w:lang w:eastAsia="en-AU"/>
              </w:rPr>
              <w:t xml:space="preserve"> that addresses the applicable waste management controls of the Camden DCP.</w:t>
            </w:r>
          </w:p>
          <w:p w:rsidR="00776656" w:rsidRPr="00776656" w:rsidRDefault="00776656" w:rsidP="000117D5">
            <w:pPr>
              <w:spacing w:before="20" w:after="20"/>
              <w:rPr>
                <w:rFonts w:cs="Arial"/>
                <w:sz w:val="20"/>
                <w:szCs w:val="20"/>
                <w:lang w:eastAsia="en-AU"/>
              </w:rPr>
            </w:pPr>
          </w:p>
          <w:p w:rsidR="00776656" w:rsidRPr="00776656" w:rsidRDefault="00776656" w:rsidP="000117D5">
            <w:pPr>
              <w:spacing w:before="20" w:after="20"/>
              <w:rPr>
                <w:rFonts w:cs="Arial"/>
                <w:sz w:val="20"/>
                <w:szCs w:val="20"/>
                <w:lang w:eastAsia="en-AU"/>
              </w:rPr>
            </w:pPr>
            <w:r>
              <w:rPr>
                <w:rFonts w:cs="Arial"/>
                <w:sz w:val="20"/>
                <w:szCs w:val="20"/>
                <w:lang w:eastAsia="en-AU"/>
              </w:rPr>
              <w:t>Waste management criteria for particular development types must be complied with.</w:t>
            </w:r>
          </w:p>
        </w:tc>
        <w:tc>
          <w:tcPr>
            <w:tcW w:w="3969" w:type="dxa"/>
          </w:tcPr>
          <w:p w:rsidR="005753DE" w:rsidRDefault="0061730A" w:rsidP="000117D5">
            <w:pPr>
              <w:spacing w:before="20" w:after="20"/>
              <w:rPr>
                <w:rFonts w:cs="Arial"/>
                <w:sz w:val="20"/>
                <w:szCs w:val="20"/>
                <w:lang w:eastAsia="en-AU"/>
              </w:rPr>
            </w:pPr>
            <w:r>
              <w:rPr>
                <w:rFonts w:cs="Arial"/>
                <w:sz w:val="20"/>
                <w:szCs w:val="20"/>
                <w:lang w:eastAsia="en-AU"/>
              </w:rPr>
              <w:t xml:space="preserve">The </w:t>
            </w:r>
            <w:r w:rsidR="00F3422A">
              <w:rPr>
                <w:rFonts w:cs="Arial"/>
                <w:sz w:val="20"/>
                <w:szCs w:val="20"/>
                <w:lang w:eastAsia="en-AU"/>
              </w:rPr>
              <w:t>DA</w:t>
            </w:r>
            <w:r>
              <w:rPr>
                <w:rFonts w:cs="Arial"/>
                <w:sz w:val="20"/>
                <w:szCs w:val="20"/>
                <w:lang w:eastAsia="en-AU"/>
              </w:rPr>
              <w:t xml:space="preserve"> has been accompanied by </w:t>
            </w:r>
            <w:proofErr w:type="gramStart"/>
            <w:r>
              <w:rPr>
                <w:rFonts w:cs="Arial"/>
                <w:sz w:val="20"/>
                <w:szCs w:val="20"/>
                <w:lang w:eastAsia="en-AU"/>
              </w:rPr>
              <w:t>sufficient</w:t>
            </w:r>
            <w:proofErr w:type="gramEnd"/>
            <w:r>
              <w:rPr>
                <w:rFonts w:cs="Arial"/>
                <w:sz w:val="20"/>
                <w:szCs w:val="20"/>
                <w:lang w:eastAsia="en-AU"/>
              </w:rPr>
              <w:t xml:space="preserve"> waste management related information.</w:t>
            </w:r>
          </w:p>
          <w:p w:rsidR="000800CB" w:rsidRDefault="000800CB" w:rsidP="000117D5">
            <w:pPr>
              <w:spacing w:before="20" w:after="20"/>
              <w:rPr>
                <w:rFonts w:cs="Arial"/>
                <w:sz w:val="20"/>
                <w:szCs w:val="20"/>
                <w:lang w:eastAsia="en-AU"/>
              </w:rPr>
            </w:pPr>
          </w:p>
          <w:p w:rsidR="009601D4" w:rsidRPr="00091151" w:rsidRDefault="00776656" w:rsidP="000117D5">
            <w:pPr>
              <w:spacing w:before="20" w:after="20"/>
              <w:rPr>
                <w:rFonts w:cs="Arial"/>
                <w:sz w:val="20"/>
                <w:szCs w:val="20"/>
                <w:lang w:eastAsia="en-AU"/>
              </w:rPr>
            </w:pPr>
            <w:r>
              <w:rPr>
                <w:rFonts w:cs="Arial"/>
                <w:sz w:val="20"/>
                <w:szCs w:val="20"/>
                <w:lang w:eastAsia="en-AU"/>
              </w:rPr>
              <w:t>Subject to the recommended conditions, the development will comply with the Camden DCP’s waste management controls for this particular development type.</w:t>
            </w:r>
          </w:p>
        </w:tc>
        <w:tc>
          <w:tcPr>
            <w:tcW w:w="1843" w:type="dxa"/>
          </w:tcPr>
          <w:p w:rsidR="005753DE" w:rsidRDefault="005753DE" w:rsidP="000117D5">
            <w:r w:rsidRPr="00120760">
              <w:rPr>
                <w:rFonts w:cs="Arial"/>
                <w:bCs/>
                <w:sz w:val="20"/>
                <w:szCs w:val="20"/>
                <w:lang w:eastAsia="en-AU"/>
              </w:rPr>
              <w:t>Yes.</w:t>
            </w:r>
          </w:p>
        </w:tc>
      </w:tr>
      <w:tr w:rsidR="00D248C6" w:rsidRPr="00091151" w:rsidTr="00424891">
        <w:trPr>
          <w:trHeight w:val="214"/>
        </w:trPr>
        <w:tc>
          <w:tcPr>
            <w:tcW w:w="3970" w:type="dxa"/>
            <w:shd w:val="clear" w:color="auto" w:fill="auto"/>
          </w:tcPr>
          <w:p w:rsidR="00D248C6" w:rsidRDefault="00D248C6" w:rsidP="00D248C6">
            <w:pPr>
              <w:spacing w:before="20" w:after="20"/>
              <w:rPr>
                <w:rFonts w:cs="Arial"/>
                <w:sz w:val="20"/>
                <w:szCs w:val="20"/>
                <w:lang w:eastAsia="en-AU"/>
              </w:rPr>
            </w:pPr>
            <w:r>
              <w:rPr>
                <w:rFonts w:cs="Arial"/>
                <w:b/>
                <w:sz w:val="20"/>
                <w:szCs w:val="20"/>
                <w:lang w:eastAsia="en-AU"/>
              </w:rPr>
              <w:t>B1.10 Bush Fire Risk Management</w:t>
            </w:r>
          </w:p>
          <w:p w:rsidR="00D248C6" w:rsidRDefault="00D248C6" w:rsidP="00D248C6">
            <w:pPr>
              <w:spacing w:before="20" w:after="20"/>
              <w:rPr>
                <w:rFonts w:cs="Arial"/>
                <w:sz w:val="20"/>
                <w:szCs w:val="20"/>
                <w:lang w:eastAsia="en-AU"/>
              </w:rPr>
            </w:pPr>
          </w:p>
          <w:p w:rsidR="00D248C6" w:rsidRPr="00A058ED" w:rsidRDefault="00D248C6" w:rsidP="00D248C6">
            <w:pPr>
              <w:spacing w:before="20" w:after="20"/>
              <w:rPr>
                <w:rFonts w:cs="Arial"/>
                <w:sz w:val="20"/>
                <w:szCs w:val="20"/>
                <w:lang w:eastAsia="en-AU"/>
              </w:rPr>
            </w:pPr>
            <w:r>
              <w:rPr>
                <w:rFonts w:cs="Arial"/>
                <w:sz w:val="20"/>
                <w:szCs w:val="20"/>
                <w:lang w:eastAsia="en-AU"/>
              </w:rPr>
              <w:t>DAs for development on bush fire prone land must be accompanied by a bush fire report that demonstrates consistency with the NSW Rural Fire Service publication ‘Planning for Bush Fire Protection 2006.’</w:t>
            </w:r>
          </w:p>
        </w:tc>
        <w:tc>
          <w:tcPr>
            <w:tcW w:w="3969" w:type="dxa"/>
          </w:tcPr>
          <w:p w:rsidR="00D248C6" w:rsidRPr="00C476F8" w:rsidRDefault="00D248C6" w:rsidP="00D248C6">
            <w:pPr>
              <w:rPr>
                <w:rFonts w:cs="Arial"/>
                <w:sz w:val="20"/>
                <w:szCs w:val="20"/>
                <w:lang w:val="en-AU"/>
              </w:rPr>
            </w:pPr>
            <w:r>
              <w:rPr>
                <w:rFonts w:cs="Arial"/>
                <w:sz w:val="20"/>
                <w:szCs w:val="20"/>
                <w:lang w:val="en-AU"/>
              </w:rPr>
              <w:t>The applicant has submitted a bush fire protection assessment in support of the DA. The assessment identifies the need for asset protection zones (APZs) between 10m and 25m wide and demonstrates that the development will be provided with APZs of between 23m and 92m wide which more than compl</w:t>
            </w:r>
            <w:r w:rsidR="00A17D02">
              <w:rPr>
                <w:rFonts w:cs="Arial"/>
                <w:sz w:val="20"/>
                <w:szCs w:val="20"/>
                <w:lang w:val="en-AU"/>
              </w:rPr>
              <w:t>y</w:t>
            </w:r>
            <w:r>
              <w:rPr>
                <w:rFonts w:cs="Arial"/>
                <w:sz w:val="20"/>
                <w:szCs w:val="20"/>
                <w:lang w:val="en-AU"/>
              </w:rPr>
              <w:t xml:space="preserve"> with Planning for Bush Fire Protection 2006. The assessment also recommends that the building is constructed to bush fire attack level 12.5. </w:t>
            </w:r>
            <w:r w:rsidRPr="001B11C5">
              <w:rPr>
                <w:rFonts w:cs="Arial"/>
                <w:sz w:val="20"/>
                <w:szCs w:val="20"/>
              </w:rPr>
              <w:t>Council staff have reviewed the assessment</w:t>
            </w:r>
            <w:r>
              <w:rPr>
                <w:rFonts w:cs="Arial"/>
                <w:sz w:val="20"/>
                <w:szCs w:val="20"/>
              </w:rPr>
              <w:t xml:space="preserve"> and</w:t>
            </w:r>
            <w:r w:rsidRPr="001B11C5">
              <w:rPr>
                <w:rFonts w:cs="Arial"/>
                <w:sz w:val="20"/>
                <w:szCs w:val="20"/>
              </w:rPr>
              <w:t xml:space="preserve"> agree with its findings</w:t>
            </w:r>
            <w:r>
              <w:rPr>
                <w:rFonts w:cs="Arial"/>
                <w:sz w:val="20"/>
                <w:szCs w:val="20"/>
              </w:rPr>
              <w:t>.</w:t>
            </w:r>
          </w:p>
        </w:tc>
        <w:tc>
          <w:tcPr>
            <w:tcW w:w="1843" w:type="dxa"/>
          </w:tcPr>
          <w:p w:rsidR="00D248C6" w:rsidRPr="00120760" w:rsidRDefault="00D248C6" w:rsidP="00D248C6">
            <w:pPr>
              <w:rPr>
                <w:rFonts w:cs="Arial"/>
                <w:bCs/>
                <w:sz w:val="20"/>
                <w:szCs w:val="20"/>
                <w:lang w:eastAsia="en-AU"/>
              </w:rPr>
            </w:pPr>
            <w:r>
              <w:rPr>
                <w:rFonts w:cs="Arial"/>
                <w:bCs/>
                <w:sz w:val="20"/>
                <w:szCs w:val="20"/>
                <w:lang w:eastAsia="en-AU"/>
              </w:rPr>
              <w:t>Yes.</w:t>
            </w:r>
          </w:p>
        </w:tc>
      </w:tr>
      <w:tr w:rsidR="005753DE" w:rsidRPr="00091151" w:rsidTr="00424891">
        <w:trPr>
          <w:trHeight w:val="214"/>
        </w:trPr>
        <w:tc>
          <w:tcPr>
            <w:tcW w:w="3970" w:type="dxa"/>
            <w:shd w:val="clear" w:color="auto" w:fill="auto"/>
          </w:tcPr>
          <w:p w:rsidR="005753DE" w:rsidRPr="007B0B9B" w:rsidRDefault="000125A9" w:rsidP="000117D5">
            <w:pPr>
              <w:spacing w:before="20" w:after="20"/>
              <w:rPr>
                <w:rFonts w:cs="Arial"/>
                <w:b/>
                <w:sz w:val="20"/>
                <w:szCs w:val="20"/>
                <w:lang w:eastAsia="en-AU"/>
              </w:rPr>
            </w:pPr>
            <w:r w:rsidRPr="00E037D4">
              <w:rPr>
                <w:rFonts w:cs="Arial"/>
                <w:b/>
                <w:sz w:val="20"/>
                <w:szCs w:val="20"/>
                <w:lang w:eastAsia="en-AU"/>
              </w:rPr>
              <w:t>B1.12 Contaminated</w:t>
            </w:r>
            <w:r w:rsidR="007B0B9B" w:rsidRPr="00E037D4">
              <w:rPr>
                <w:rFonts w:cs="Arial"/>
                <w:b/>
                <w:sz w:val="20"/>
                <w:szCs w:val="20"/>
                <w:lang w:eastAsia="en-AU"/>
              </w:rPr>
              <w:t xml:space="preserve"> and Potentially Contaminated Land</w:t>
            </w:r>
          </w:p>
          <w:p w:rsidR="007B0B9B" w:rsidRDefault="007B0B9B" w:rsidP="000117D5">
            <w:pPr>
              <w:spacing w:before="20" w:after="20"/>
              <w:rPr>
                <w:rFonts w:cs="Arial"/>
                <w:sz w:val="20"/>
                <w:szCs w:val="20"/>
                <w:lang w:eastAsia="en-AU"/>
              </w:rPr>
            </w:pPr>
          </w:p>
          <w:p w:rsidR="007B0B9B" w:rsidRPr="00091151" w:rsidRDefault="00D63C8F" w:rsidP="000117D5">
            <w:pPr>
              <w:spacing w:before="20" w:after="20"/>
              <w:rPr>
                <w:rFonts w:cs="Arial"/>
                <w:sz w:val="20"/>
                <w:szCs w:val="20"/>
                <w:lang w:eastAsia="en-AU"/>
              </w:rPr>
            </w:pPr>
            <w:r>
              <w:rPr>
                <w:rFonts w:cs="Arial"/>
                <w:sz w:val="20"/>
                <w:szCs w:val="20"/>
                <w:lang w:eastAsia="en-AU"/>
              </w:rPr>
              <w:t xml:space="preserve">Council must consider whether the site is contaminated and if it is suitable for the </w:t>
            </w:r>
            <w:r w:rsidR="00934977">
              <w:rPr>
                <w:rFonts w:cs="Arial"/>
                <w:sz w:val="20"/>
                <w:szCs w:val="20"/>
                <w:lang w:eastAsia="en-AU"/>
              </w:rPr>
              <w:t>development</w:t>
            </w:r>
            <w:r>
              <w:rPr>
                <w:rFonts w:cs="Arial"/>
                <w:sz w:val="20"/>
                <w:szCs w:val="20"/>
                <w:lang w:eastAsia="en-AU"/>
              </w:rPr>
              <w:t xml:space="preserve"> in accordance with State Environmental Planning Policy No 55 - Remediation of Land.</w:t>
            </w:r>
          </w:p>
        </w:tc>
        <w:tc>
          <w:tcPr>
            <w:tcW w:w="3969" w:type="dxa"/>
          </w:tcPr>
          <w:p w:rsidR="0038540C" w:rsidRPr="0038540C" w:rsidRDefault="0038540C" w:rsidP="0038540C">
            <w:pPr>
              <w:jc w:val="both"/>
              <w:rPr>
                <w:rFonts w:cs="Arial"/>
                <w:sz w:val="20"/>
                <w:szCs w:val="20"/>
              </w:rPr>
            </w:pPr>
            <w:r w:rsidRPr="0038540C">
              <w:rPr>
                <w:rFonts w:cs="Arial"/>
                <w:sz w:val="20"/>
                <w:szCs w:val="20"/>
              </w:rPr>
              <w:t>The applicant has submitted previously completed phase two detailed contamination assessments for the site together with additional testing in support of the DA. These assessments found the site to be suitable for the development from a contamination perspective. Council staff have reviewed the assessments, agree with their findings and are satisfied that the site is suitable for the development.</w:t>
            </w:r>
          </w:p>
          <w:p w:rsidR="0038540C" w:rsidRPr="0038540C" w:rsidRDefault="0038540C" w:rsidP="0038540C">
            <w:pPr>
              <w:jc w:val="both"/>
              <w:rPr>
                <w:rFonts w:cs="Arial"/>
                <w:sz w:val="20"/>
                <w:szCs w:val="20"/>
              </w:rPr>
            </w:pPr>
          </w:p>
          <w:p w:rsidR="005753DE" w:rsidRPr="0038540C" w:rsidRDefault="0038540C" w:rsidP="0038540C">
            <w:pPr>
              <w:jc w:val="both"/>
              <w:rPr>
                <w:rFonts w:cs="Arial"/>
                <w:sz w:val="20"/>
                <w:szCs w:val="20"/>
              </w:rPr>
            </w:pPr>
            <w:r w:rsidRPr="0038540C">
              <w:rPr>
                <w:rFonts w:cs="Arial"/>
                <w:sz w:val="20"/>
                <w:szCs w:val="20"/>
              </w:rPr>
              <w:t xml:space="preserve">A standard contingency condition is recommended that requires any contamination found during construction </w:t>
            </w:r>
            <w:r w:rsidR="00A17D02">
              <w:rPr>
                <w:rFonts w:cs="Arial"/>
                <w:sz w:val="20"/>
                <w:szCs w:val="20"/>
              </w:rPr>
              <w:t xml:space="preserve">to </w:t>
            </w:r>
            <w:r w:rsidRPr="0038540C">
              <w:rPr>
                <w:rFonts w:cs="Arial"/>
                <w:sz w:val="20"/>
                <w:szCs w:val="20"/>
              </w:rPr>
              <w:t>be managed in accordance with Council's Management of Contaminated Lands Policy.</w:t>
            </w:r>
          </w:p>
        </w:tc>
        <w:tc>
          <w:tcPr>
            <w:tcW w:w="1843" w:type="dxa"/>
          </w:tcPr>
          <w:p w:rsidR="005753DE" w:rsidRDefault="005753DE" w:rsidP="000117D5">
            <w:r w:rsidRPr="00120760">
              <w:rPr>
                <w:rFonts w:cs="Arial"/>
                <w:bCs/>
                <w:sz w:val="20"/>
                <w:szCs w:val="20"/>
                <w:lang w:eastAsia="en-AU"/>
              </w:rPr>
              <w:t>Yes.</w:t>
            </w:r>
          </w:p>
        </w:tc>
      </w:tr>
      <w:tr w:rsidR="007B30F5" w:rsidRPr="00091151" w:rsidTr="00424891">
        <w:trPr>
          <w:trHeight w:val="214"/>
        </w:trPr>
        <w:tc>
          <w:tcPr>
            <w:tcW w:w="3970" w:type="dxa"/>
            <w:shd w:val="clear" w:color="auto" w:fill="auto"/>
          </w:tcPr>
          <w:p w:rsidR="00900B25" w:rsidRPr="00D248C6" w:rsidRDefault="00D248C6" w:rsidP="000117D5">
            <w:pPr>
              <w:spacing w:before="20" w:after="20"/>
              <w:rPr>
                <w:rFonts w:cs="Arial"/>
                <w:b/>
                <w:sz w:val="20"/>
                <w:szCs w:val="20"/>
                <w:lang w:eastAsia="en-AU"/>
              </w:rPr>
            </w:pPr>
            <w:r w:rsidRPr="00D248C6">
              <w:rPr>
                <w:rFonts w:cs="Arial"/>
                <w:b/>
                <w:sz w:val="20"/>
                <w:szCs w:val="20"/>
                <w:lang w:eastAsia="en-AU"/>
              </w:rPr>
              <w:t>B1.14 Development Adjoining the Water NSW Upper Canal</w:t>
            </w:r>
          </w:p>
          <w:p w:rsidR="00D248C6" w:rsidRDefault="00D248C6" w:rsidP="000117D5">
            <w:pPr>
              <w:spacing w:before="20" w:after="20"/>
              <w:rPr>
                <w:rFonts w:cs="Arial"/>
                <w:sz w:val="20"/>
                <w:szCs w:val="20"/>
                <w:lang w:eastAsia="en-AU"/>
              </w:rPr>
            </w:pPr>
          </w:p>
          <w:p w:rsidR="00D248C6" w:rsidRPr="00A058ED" w:rsidRDefault="007C1D72" w:rsidP="000117D5">
            <w:pPr>
              <w:spacing w:before="20" w:after="20"/>
              <w:rPr>
                <w:rFonts w:cs="Arial"/>
                <w:sz w:val="20"/>
                <w:szCs w:val="20"/>
                <w:lang w:eastAsia="en-AU"/>
              </w:rPr>
            </w:pPr>
            <w:r>
              <w:rPr>
                <w:rFonts w:cs="Arial"/>
                <w:sz w:val="20"/>
                <w:szCs w:val="20"/>
                <w:lang w:eastAsia="en-AU"/>
              </w:rPr>
              <w:t xml:space="preserve">Development adjacent to or bordering the </w:t>
            </w:r>
            <w:r>
              <w:rPr>
                <w:rFonts w:cs="Arial"/>
                <w:sz w:val="20"/>
                <w:szCs w:val="20"/>
                <w:lang w:eastAsia="en-AU"/>
              </w:rPr>
              <w:lastRenderedPageBreak/>
              <w:t xml:space="preserve">Upper Canal </w:t>
            </w:r>
            <w:r w:rsidR="00BD0301">
              <w:rPr>
                <w:rFonts w:cs="Arial"/>
                <w:sz w:val="20"/>
                <w:szCs w:val="20"/>
                <w:lang w:eastAsia="en-AU"/>
              </w:rPr>
              <w:t>must be prepared in liaison with Water NSW and include appropriate security/delineation fencing and/or other mitigation strategies.</w:t>
            </w:r>
          </w:p>
        </w:tc>
        <w:tc>
          <w:tcPr>
            <w:tcW w:w="3969" w:type="dxa"/>
          </w:tcPr>
          <w:p w:rsidR="00687ED5" w:rsidRPr="00C476F8" w:rsidRDefault="00B345F0" w:rsidP="000117D5">
            <w:pPr>
              <w:rPr>
                <w:rFonts w:cs="Arial"/>
                <w:sz w:val="20"/>
                <w:szCs w:val="20"/>
                <w:lang w:val="en-AU"/>
              </w:rPr>
            </w:pPr>
            <w:r>
              <w:rPr>
                <w:rFonts w:cs="Arial"/>
                <w:sz w:val="20"/>
                <w:szCs w:val="20"/>
                <w:lang w:val="en-AU"/>
              </w:rPr>
              <w:lastRenderedPageBreak/>
              <w:t xml:space="preserve">Water </w:t>
            </w:r>
            <w:r w:rsidR="00ED246F">
              <w:rPr>
                <w:rFonts w:cs="Arial"/>
                <w:sz w:val="20"/>
                <w:szCs w:val="20"/>
                <w:lang w:val="en-AU"/>
              </w:rPr>
              <w:t>NSW</w:t>
            </w:r>
            <w:r>
              <w:rPr>
                <w:rFonts w:cs="Arial"/>
                <w:sz w:val="20"/>
                <w:szCs w:val="20"/>
                <w:lang w:val="en-AU"/>
              </w:rPr>
              <w:t xml:space="preserve"> has provided owners consent for the </w:t>
            </w:r>
            <w:r w:rsidR="005D4A12">
              <w:rPr>
                <w:rFonts w:cs="Arial"/>
                <w:sz w:val="20"/>
                <w:szCs w:val="20"/>
                <w:lang w:val="en-AU"/>
              </w:rPr>
              <w:t>lodgement</w:t>
            </w:r>
            <w:r>
              <w:rPr>
                <w:rFonts w:cs="Arial"/>
                <w:sz w:val="20"/>
                <w:szCs w:val="20"/>
                <w:lang w:val="en-AU"/>
              </w:rPr>
              <w:t xml:space="preserve"> of the DA</w:t>
            </w:r>
            <w:r w:rsidR="005D4A12">
              <w:rPr>
                <w:rFonts w:cs="Arial"/>
                <w:sz w:val="20"/>
                <w:szCs w:val="20"/>
                <w:lang w:val="en-AU"/>
              </w:rPr>
              <w:t xml:space="preserve">. </w:t>
            </w:r>
            <w:r w:rsidR="00E314CA">
              <w:rPr>
                <w:rFonts w:cs="Arial"/>
                <w:sz w:val="20"/>
                <w:szCs w:val="20"/>
                <w:lang w:val="en-AU"/>
              </w:rPr>
              <w:t xml:space="preserve">The DA was </w:t>
            </w:r>
            <w:r w:rsidR="00ED246F">
              <w:rPr>
                <w:rFonts w:cs="Arial"/>
                <w:sz w:val="20"/>
                <w:szCs w:val="20"/>
                <w:lang w:val="en-AU"/>
              </w:rPr>
              <w:t xml:space="preserve">also </w:t>
            </w:r>
            <w:r w:rsidR="00E314CA">
              <w:rPr>
                <w:rFonts w:cs="Arial"/>
                <w:sz w:val="20"/>
                <w:szCs w:val="20"/>
                <w:lang w:val="en-AU"/>
              </w:rPr>
              <w:t>referred to Water NSW for comment.</w:t>
            </w:r>
            <w:r w:rsidR="005D4A12">
              <w:rPr>
                <w:rFonts w:cs="Arial"/>
                <w:sz w:val="20"/>
                <w:szCs w:val="20"/>
                <w:lang w:val="en-AU"/>
              </w:rPr>
              <w:t xml:space="preserve"> Water </w:t>
            </w:r>
            <w:r w:rsidR="00A431A9">
              <w:rPr>
                <w:rFonts w:cs="Arial"/>
                <w:sz w:val="20"/>
                <w:szCs w:val="20"/>
                <w:lang w:val="en-AU"/>
              </w:rPr>
              <w:t>NSW</w:t>
            </w:r>
            <w:r w:rsidR="005D4A12">
              <w:rPr>
                <w:rFonts w:cs="Arial"/>
                <w:sz w:val="20"/>
                <w:szCs w:val="20"/>
                <w:lang w:val="en-AU"/>
              </w:rPr>
              <w:t xml:space="preserve"> has provided </w:t>
            </w:r>
            <w:r w:rsidR="00A431A9">
              <w:rPr>
                <w:rFonts w:cs="Arial"/>
                <w:sz w:val="20"/>
                <w:szCs w:val="20"/>
                <w:lang w:val="en-AU"/>
              </w:rPr>
              <w:lastRenderedPageBreak/>
              <w:t xml:space="preserve">recommendations regarding </w:t>
            </w:r>
            <w:r w:rsidR="00ED246F">
              <w:rPr>
                <w:rFonts w:cs="Arial"/>
                <w:sz w:val="20"/>
                <w:szCs w:val="20"/>
                <w:lang w:val="en-AU"/>
              </w:rPr>
              <w:t>the need for an updated lease agreement, separate consent for construction access and damage rectification. A condition is recommended that requires compliance with Water NSW’s recommendations.</w:t>
            </w:r>
          </w:p>
        </w:tc>
        <w:tc>
          <w:tcPr>
            <w:tcW w:w="1843" w:type="dxa"/>
          </w:tcPr>
          <w:p w:rsidR="007B30F5" w:rsidRPr="00120760" w:rsidRDefault="00D248C6" w:rsidP="000117D5">
            <w:pPr>
              <w:rPr>
                <w:rFonts w:cs="Arial"/>
                <w:bCs/>
                <w:sz w:val="20"/>
                <w:szCs w:val="20"/>
                <w:lang w:eastAsia="en-AU"/>
              </w:rPr>
            </w:pPr>
            <w:r>
              <w:rPr>
                <w:rFonts w:cs="Arial"/>
                <w:bCs/>
                <w:sz w:val="20"/>
                <w:szCs w:val="20"/>
                <w:lang w:eastAsia="en-AU"/>
              </w:rPr>
              <w:lastRenderedPageBreak/>
              <w:t>Yes.</w:t>
            </w:r>
          </w:p>
        </w:tc>
      </w:tr>
      <w:tr w:rsidR="005753DE" w:rsidRPr="00091151" w:rsidTr="00424891">
        <w:trPr>
          <w:trHeight w:val="214"/>
        </w:trPr>
        <w:tc>
          <w:tcPr>
            <w:tcW w:w="3970" w:type="dxa"/>
            <w:shd w:val="clear" w:color="auto" w:fill="auto"/>
          </w:tcPr>
          <w:p w:rsidR="005753DE" w:rsidRPr="00E037D4" w:rsidRDefault="002B09EF" w:rsidP="000117D5">
            <w:pPr>
              <w:shd w:val="clear" w:color="auto" w:fill="FFFFFF"/>
              <w:spacing w:before="20" w:after="20"/>
              <w:rPr>
                <w:rFonts w:cs="Arial"/>
                <w:b/>
                <w:color w:val="000000"/>
                <w:sz w:val="20"/>
                <w:szCs w:val="20"/>
                <w:lang w:eastAsia="en-AU"/>
              </w:rPr>
            </w:pPr>
            <w:r w:rsidRPr="00E037D4">
              <w:rPr>
                <w:rFonts w:cs="Arial"/>
                <w:b/>
                <w:color w:val="000000"/>
                <w:sz w:val="20"/>
                <w:szCs w:val="20"/>
                <w:lang w:eastAsia="en-AU"/>
              </w:rPr>
              <w:t>B1.16 Acoustic Amenity</w:t>
            </w:r>
          </w:p>
          <w:p w:rsidR="002B09EF" w:rsidRPr="00E037D4" w:rsidRDefault="002B09EF" w:rsidP="000117D5">
            <w:pPr>
              <w:shd w:val="clear" w:color="auto" w:fill="FFFFFF"/>
              <w:spacing w:before="20" w:after="20"/>
              <w:rPr>
                <w:rFonts w:cs="Arial"/>
                <w:color w:val="000000"/>
                <w:sz w:val="20"/>
                <w:szCs w:val="20"/>
                <w:lang w:eastAsia="en-AU"/>
              </w:rPr>
            </w:pPr>
          </w:p>
          <w:p w:rsidR="002B09EF" w:rsidRPr="00E037D4" w:rsidRDefault="001A4795" w:rsidP="000117D5">
            <w:pPr>
              <w:shd w:val="clear" w:color="auto" w:fill="FFFFFF"/>
              <w:spacing w:before="20" w:after="20"/>
              <w:rPr>
                <w:rFonts w:cs="Arial"/>
                <w:color w:val="000000"/>
                <w:sz w:val="20"/>
                <w:szCs w:val="20"/>
                <w:lang w:eastAsia="en-AU"/>
              </w:rPr>
            </w:pPr>
            <w:r w:rsidRPr="00E037D4">
              <w:rPr>
                <w:rFonts w:cs="Arial"/>
                <w:color w:val="000000"/>
                <w:sz w:val="20"/>
                <w:szCs w:val="20"/>
                <w:lang w:eastAsia="en-AU"/>
              </w:rPr>
              <w:t>An a</w:t>
            </w:r>
            <w:r w:rsidR="008B448C" w:rsidRPr="00E037D4">
              <w:rPr>
                <w:rFonts w:cs="Arial"/>
                <w:color w:val="000000"/>
                <w:sz w:val="20"/>
                <w:szCs w:val="20"/>
                <w:lang w:eastAsia="en-AU"/>
              </w:rPr>
              <w:t>coustic</w:t>
            </w:r>
            <w:r w:rsidR="004F64DF" w:rsidRPr="00E037D4">
              <w:rPr>
                <w:rFonts w:cs="Arial"/>
                <w:color w:val="000000"/>
                <w:sz w:val="20"/>
                <w:szCs w:val="20"/>
                <w:lang w:eastAsia="en-AU"/>
              </w:rPr>
              <w:t xml:space="preserve"> report</w:t>
            </w:r>
            <w:r w:rsidRPr="00E037D4">
              <w:rPr>
                <w:rFonts w:cs="Arial"/>
                <w:color w:val="000000"/>
                <w:sz w:val="20"/>
                <w:szCs w:val="20"/>
                <w:lang w:eastAsia="en-AU"/>
              </w:rPr>
              <w:t xml:space="preserve">, </w:t>
            </w:r>
            <w:r w:rsidR="004F64DF" w:rsidRPr="00E037D4">
              <w:rPr>
                <w:rFonts w:cs="Arial"/>
                <w:color w:val="000000"/>
                <w:sz w:val="20"/>
                <w:szCs w:val="20"/>
                <w:lang w:eastAsia="en-AU"/>
              </w:rPr>
              <w:t xml:space="preserve">prepared by a suitably qualified </w:t>
            </w:r>
            <w:r w:rsidR="008B448C" w:rsidRPr="00E037D4">
              <w:rPr>
                <w:rFonts w:cs="Arial"/>
                <w:color w:val="000000"/>
                <w:sz w:val="20"/>
                <w:szCs w:val="20"/>
                <w:lang w:eastAsia="en-AU"/>
              </w:rPr>
              <w:t>acoustic</w:t>
            </w:r>
            <w:r w:rsidR="004F64DF" w:rsidRPr="00E037D4">
              <w:rPr>
                <w:rFonts w:cs="Arial"/>
                <w:color w:val="000000"/>
                <w:sz w:val="20"/>
                <w:szCs w:val="20"/>
                <w:lang w:eastAsia="en-AU"/>
              </w:rPr>
              <w:t xml:space="preserve"> consultant and</w:t>
            </w:r>
            <w:r w:rsidR="008B448C" w:rsidRPr="00E037D4">
              <w:rPr>
                <w:rFonts w:cs="Arial"/>
                <w:color w:val="000000"/>
                <w:sz w:val="20"/>
                <w:szCs w:val="20"/>
                <w:lang w:eastAsia="en-AU"/>
              </w:rPr>
              <w:t xml:space="preserve"> address</w:t>
            </w:r>
            <w:r w:rsidRPr="00E037D4">
              <w:rPr>
                <w:rFonts w:cs="Arial"/>
                <w:color w:val="000000"/>
                <w:sz w:val="20"/>
                <w:szCs w:val="20"/>
                <w:lang w:eastAsia="en-AU"/>
              </w:rPr>
              <w:t>ing</w:t>
            </w:r>
            <w:r w:rsidR="008B448C" w:rsidRPr="00E037D4">
              <w:rPr>
                <w:rFonts w:cs="Arial"/>
                <w:color w:val="000000"/>
                <w:sz w:val="20"/>
                <w:szCs w:val="20"/>
                <w:lang w:eastAsia="en-AU"/>
              </w:rPr>
              <w:t xml:space="preserve"> a number of matters listed by the Camden DCP</w:t>
            </w:r>
            <w:r w:rsidRPr="00E037D4">
              <w:rPr>
                <w:rFonts w:cs="Arial"/>
                <w:color w:val="000000"/>
                <w:sz w:val="20"/>
                <w:szCs w:val="20"/>
                <w:lang w:eastAsia="en-AU"/>
              </w:rPr>
              <w:t>,</w:t>
            </w:r>
            <w:r w:rsidR="008B448C" w:rsidRPr="00E037D4">
              <w:rPr>
                <w:rFonts w:cs="Arial"/>
                <w:color w:val="000000"/>
                <w:sz w:val="20"/>
                <w:szCs w:val="20"/>
                <w:lang w:eastAsia="en-AU"/>
              </w:rPr>
              <w:t xml:space="preserve"> including background noise levels and potential impacts</w:t>
            </w:r>
            <w:r w:rsidRPr="00E037D4">
              <w:rPr>
                <w:rFonts w:cs="Arial"/>
                <w:color w:val="000000"/>
                <w:sz w:val="20"/>
                <w:szCs w:val="20"/>
                <w:lang w:eastAsia="en-AU"/>
              </w:rPr>
              <w:t>, must be submitted with the DA.</w:t>
            </w:r>
          </w:p>
          <w:p w:rsidR="008B448C" w:rsidRPr="00E037D4" w:rsidRDefault="008B448C" w:rsidP="000117D5">
            <w:pPr>
              <w:shd w:val="clear" w:color="auto" w:fill="FFFFFF"/>
              <w:spacing w:before="20" w:after="20"/>
              <w:rPr>
                <w:rFonts w:cs="Arial"/>
                <w:color w:val="000000"/>
                <w:sz w:val="20"/>
                <w:szCs w:val="20"/>
                <w:lang w:eastAsia="en-AU"/>
              </w:rPr>
            </w:pPr>
          </w:p>
          <w:p w:rsidR="008B448C" w:rsidRPr="00E037D4" w:rsidRDefault="003B2984" w:rsidP="000117D5">
            <w:pPr>
              <w:shd w:val="clear" w:color="auto" w:fill="FFFFFF"/>
              <w:spacing w:before="20" w:after="20"/>
              <w:rPr>
                <w:rFonts w:cs="Arial"/>
                <w:color w:val="000000"/>
                <w:sz w:val="20"/>
                <w:szCs w:val="20"/>
                <w:lang w:eastAsia="en-AU"/>
              </w:rPr>
            </w:pPr>
            <w:r w:rsidRPr="00E037D4">
              <w:rPr>
                <w:rFonts w:cs="Arial"/>
                <w:color w:val="000000"/>
                <w:sz w:val="20"/>
                <w:szCs w:val="20"/>
                <w:lang w:eastAsia="en-AU"/>
              </w:rPr>
              <w:t>Noise attenuation measures must not adversely impact upon passive surveillance, active street frontages and energy efficiency.</w:t>
            </w:r>
          </w:p>
          <w:p w:rsidR="00A95D04" w:rsidRPr="00E037D4" w:rsidRDefault="00A95D04" w:rsidP="000117D5">
            <w:pPr>
              <w:shd w:val="clear" w:color="auto" w:fill="FFFFFF"/>
              <w:spacing w:before="20" w:after="20"/>
              <w:rPr>
                <w:rFonts w:cs="Arial"/>
                <w:color w:val="000000"/>
                <w:sz w:val="20"/>
                <w:szCs w:val="20"/>
                <w:lang w:eastAsia="en-AU"/>
              </w:rPr>
            </w:pPr>
          </w:p>
          <w:p w:rsidR="00AD747E" w:rsidRPr="00091151" w:rsidRDefault="00A95D04" w:rsidP="000117D5">
            <w:pPr>
              <w:shd w:val="clear" w:color="auto" w:fill="FFFFFF"/>
              <w:spacing w:before="20" w:after="20"/>
              <w:rPr>
                <w:rFonts w:cs="Arial"/>
                <w:color w:val="000000"/>
                <w:sz w:val="20"/>
                <w:szCs w:val="20"/>
                <w:lang w:eastAsia="en-AU"/>
              </w:rPr>
            </w:pPr>
            <w:r w:rsidRPr="00E037D4">
              <w:rPr>
                <w:rFonts w:cs="Arial"/>
                <w:color w:val="000000"/>
                <w:sz w:val="20"/>
                <w:szCs w:val="20"/>
                <w:lang w:eastAsia="en-AU"/>
              </w:rPr>
              <w:t>Noise from the construction of commercial developments must be assessed and managed</w:t>
            </w:r>
            <w:r w:rsidR="001A4795" w:rsidRPr="00E037D4">
              <w:rPr>
                <w:rFonts w:cs="Arial"/>
                <w:color w:val="000000"/>
                <w:sz w:val="20"/>
                <w:szCs w:val="20"/>
                <w:lang w:eastAsia="en-AU"/>
              </w:rPr>
              <w:t xml:space="preserve"> </w:t>
            </w:r>
            <w:r w:rsidRPr="00E037D4">
              <w:rPr>
                <w:rFonts w:cs="Arial"/>
                <w:color w:val="000000"/>
                <w:sz w:val="20"/>
                <w:szCs w:val="20"/>
                <w:lang w:eastAsia="en-AU"/>
              </w:rPr>
              <w:t>in accordance with the NSW Environment Protection Authority’s Interim Construction Noise Guideline 2009.</w:t>
            </w:r>
          </w:p>
        </w:tc>
        <w:tc>
          <w:tcPr>
            <w:tcW w:w="3969" w:type="dxa"/>
          </w:tcPr>
          <w:p w:rsidR="0080360D" w:rsidRDefault="0080360D" w:rsidP="000117D5">
            <w:pPr>
              <w:rPr>
                <w:rFonts w:cs="Arial"/>
                <w:sz w:val="20"/>
                <w:szCs w:val="20"/>
                <w:lang w:val="en-AU"/>
              </w:rPr>
            </w:pPr>
            <w:r>
              <w:rPr>
                <w:rFonts w:cs="Arial"/>
                <w:sz w:val="20"/>
                <w:szCs w:val="20"/>
                <w:lang w:val="en-AU"/>
              </w:rPr>
              <w:t xml:space="preserve">The applicant has submitted an acoustic assessment in support of the DA. The assessment </w:t>
            </w:r>
            <w:r w:rsidR="00484FE3">
              <w:rPr>
                <w:rFonts w:cs="Arial"/>
                <w:sz w:val="20"/>
                <w:szCs w:val="20"/>
                <w:lang w:val="en-AU"/>
              </w:rPr>
              <w:t>demonstrates</w:t>
            </w:r>
            <w:r>
              <w:rPr>
                <w:rFonts w:cs="Arial"/>
                <w:sz w:val="20"/>
                <w:szCs w:val="20"/>
                <w:lang w:val="en-AU"/>
              </w:rPr>
              <w:t xml:space="preserve"> that the </w:t>
            </w:r>
            <w:r w:rsidR="00484FE3">
              <w:rPr>
                <w:rFonts w:cs="Arial"/>
                <w:sz w:val="20"/>
                <w:szCs w:val="20"/>
                <w:lang w:val="en-AU"/>
              </w:rPr>
              <w:t>development</w:t>
            </w:r>
            <w:r>
              <w:rPr>
                <w:rFonts w:cs="Arial"/>
                <w:sz w:val="20"/>
                <w:szCs w:val="20"/>
                <w:lang w:val="en-AU"/>
              </w:rPr>
              <w:t xml:space="preserve"> will comply with the Camden DCP’s </w:t>
            </w:r>
            <w:r w:rsidR="00484FE3">
              <w:rPr>
                <w:rFonts w:cs="Arial"/>
                <w:sz w:val="20"/>
                <w:szCs w:val="20"/>
                <w:lang w:val="en-AU"/>
              </w:rPr>
              <w:t>acoustic</w:t>
            </w:r>
            <w:r>
              <w:rPr>
                <w:rFonts w:cs="Arial"/>
                <w:sz w:val="20"/>
                <w:szCs w:val="20"/>
                <w:lang w:val="en-AU"/>
              </w:rPr>
              <w:t xml:space="preserve"> </w:t>
            </w:r>
            <w:r w:rsidR="00484FE3">
              <w:rPr>
                <w:rFonts w:cs="Arial"/>
                <w:sz w:val="20"/>
                <w:szCs w:val="20"/>
                <w:lang w:val="en-AU"/>
              </w:rPr>
              <w:t>criteria</w:t>
            </w:r>
            <w:r>
              <w:rPr>
                <w:rFonts w:cs="Arial"/>
                <w:sz w:val="20"/>
                <w:szCs w:val="20"/>
                <w:lang w:val="en-AU"/>
              </w:rPr>
              <w:t xml:space="preserve">. </w:t>
            </w:r>
            <w:r w:rsidR="00484FE3">
              <w:rPr>
                <w:rFonts w:cs="Arial"/>
                <w:sz w:val="20"/>
                <w:szCs w:val="20"/>
                <w:lang w:val="en-AU"/>
              </w:rPr>
              <w:t>Council</w:t>
            </w:r>
            <w:r>
              <w:rPr>
                <w:rFonts w:cs="Arial"/>
                <w:sz w:val="20"/>
                <w:szCs w:val="20"/>
                <w:lang w:val="en-AU"/>
              </w:rPr>
              <w:t xml:space="preserve"> staff have reviewed the assessment and agree with its finding</w:t>
            </w:r>
            <w:r w:rsidR="00047560">
              <w:rPr>
                <w:rFonts w:cs="Arial"/>
                <w:sz w:val="20"/>
                <w:szCs w:val="20"/>
                <w:lang w:val="en-AU"/>
              </w:rPr>
              <w:t>s</w:t>
            </w:r>
            <w:r>
              <w:rPr>
                <w:rFonts w:cs="Arial"/>
                <w:sz w:val="20"/>
                <w:szCs w:val="20"/>
                <w:lang w:val="en-AU"/>
              </w:rPr>
              <w:t xml:space="preserve">, </w:t>
            </w:r>
            <w:proofErr w:type="gramStart"/>
            <w:r>
              <w:rPr>
                <w:rFonts w:cs="Arial"/>
                <w:sz w:val="20"/>
                <w:szCs w:val="20"/>
                <w:lang w:val="en-AU"/>
              </w:rPr>
              <w:t>taking into account</w:t>
            </w:r>
            <w:proofErr w:type="gramEnd"/>
            <w:r>
              <w:rPr>
                <w:rFonts w:cs="Arial"/>
                <w:sz w:val="20"/>
                <w:szCs w:val="20"/>
                <w:lang w:val="en-AU"/>
              </w:rPr>
              <w:t xml:space="preserve"> the </w:t>
            </w:r>
            <w:r w:rsidR="00484FE3">
              <w:rPr>
                <w:rFonts w:cs="Arial"/>
                <w:sz w:val="20"/>
                <w:szCs w:val="20"/>
                <w:lang w:val="en-AU"/>
              </w:rPr>
              <w:t xml:space="preserve">separation distance between the development and </w:t>
            </w:r>
            <w:r w:rsidR="00047560">
              <w:rPr>
                <w:rFonts w:cs="Arial"/>
                <w:sz w:val="20"/>
                <w:szCs w:val="20"/>
                <w:lang w:val="en-AU"/>
              </w:rPr>
              <w:t xml:space="preserve">the nearest </w:t>
            </w:r>
            <w:r w:rsidR="00484FE3">
              <w:rPr>
                <w:rFonts w:cs="Arial"/>
                <w:sz w:val="20"/>
                <w:szCs w:val="20"/>
                <w:lang w:val="en-AU"/>
              </w:rPr>
              <w:t xml:space="preserve">residential properties </w:t>
            </w:r>
            <w:r w:rsidR="00047560">
              <w:rPr>
                <w:rFonts w:cs="Arial"/>
                <w:sz w:val="20"/>
                <w:szCs w:val="20"/>
                <w:lang w:val="en-AU"/>
              </w:rPr>
              <w:t>in Mount Annan and subject to the imposition of a standard noise control condition.</w:t>
            </w:r>
            <w:r w:rsidR="00484FE3">
              <w:rPr>
                <w:rFonts w:cs="Arial"/>
                <w:sz w:val="20"/>
                <w:szCs w:val="20"/>
                <w:lang w:val="en-AU"/>
              </w:rPr>
              <w:t xml:space="preserve"> </w:t>
            </w:r>
          </w:p>
          <w:p w:rsidR="0080360D" w:rsidRDefault="0080360D" w:rsidP="000117D5">
            <w:pPr>
              <w:rPr>
                <w:rFonts w:cs="Arial"/>
                <w:sz w:val="20"/>
                <w:szCs w:val="20"/>
                <w:lang w:val="en-AU"/>
              </w:rPr>
            </w:pPr>
          </w:p>
          <w:p w:rsidR="00BC239A" w:rsidRPr="003E27C0" w:rsidRDefault="00BC239A" w:rsidP="000117D5">
            <w:pPr>
              <w:rPr>
                <w:rFonts w:cs="Arial"/>
                <w:sz w:val="20"/>
                <w:szCs w:val="20"/>
                <w:lang w:val="en-AU"/>
              </w:rPr>
            </w:pPr>
            <w:r>
              <w:rPr>
                <w:rFonts w:cs="Arial"/>
                <w:sz w:val="20"/>
                <w:szCs w:val="20"/>
                <w:lang w:val="en-AU"/>
              </w:rPr>
              <w:t>A standard condition to manage</w:t>
            </w:r>
            <w:r w:rsidR="00605198">
              <w:rPr>
                <w:rFonts w:cs="Arial"/>
                <w:sz w:val="20"/>
                <w:szCs w:val="20"/>
                <w:lang w:val="en-AU"/>
              </w:rPr>
              <w:t xml:space="preserve"> </w:t>
            </w:r>
            <w:r>
              <w:rPr>
                <w:rFonts w:cs="Arial"/>
                <w:sz w:val="20"/>
                <w:szCs w:val="20"/>
                <w:lang w:val="en-AU"/>
              </w:rPr>
              <w:t>construction noise level</w:t>
            </w:r>
            <w:r w:rsidR="000117D5">
              <w:rPr>
                <w:rFonts w:cs="Arial"/>
                <w:sz w:val="20"/>
                <w:szCs w:val="20"/>
                <w:lang w:val="en-AU"/>
              </w:rPr>
              <w:t>s</w:t>
            </w:r>
            <w:r>
              <w:rPr>
                <w:rFonts w:cs="Arial"/>
                <w:sz w:val="20"/>
                <w:szCs w:val="20"/>
                <w:lang w:val="en-AU"/>
              </w:rPr>
              <w:t xml:space="preserve"> is</w:t>
            </w:r>
            <w:r w:rsidR="00247D14">
              <w:rPr>
                <w:rFonts w:cs="Arial"/>
                <w:sz w:val="20"/>
                <w:szCs w:val="20"/>
                <w:lang w:val="en-AU"/>
              </w:rPr>
              <w:t xml:space="preserve"> </w:t>
            </w:r>
            <w:r w:rsidR="00605198">
              <w:rPr>
                <w:rFonts w:cs="Arial"/>
                <w:sz w:val="20"/>
                <w:szCs w:val="20"/>
                <w:lang w:val="en-AU"/>
              </w:rPr>
              <w:t>r</w:t>
            </w:r>
            <w:r>
              <w:rPr>
                <w:rFonts w:cs="Arial"/>
                <w:sz w:val="20"/>
                <w:szCs w:val="20"/>
                <w:lang w:val="en-AU"/>
              </w:rPr>
              <w:t>ecommended.</w:t>
            </w:r>
          </w:p>
        </w:tc>
        <w:tc>
          <w:tcPr>
            <w:tcW w:w="1843" w:type="dxa"/>
          </w:tcPr>
          <w:p w:rsidR="005753DE" w:rsidRDefault="005753DE" w:rsidP="000117D5">
            <w:r w:rsidRPr="00120760">
              <w:rPr>
                <w:rFonts w:cs="Arial"/>
                <w:bCs/>
                <w:sz w:val="20"/>
                <w:szCs w:val="20"/>
                <w:lang w:eastAsia="en-AU"/>
              </w:rPr>
              <w:t>Yes.</w:t>
            </w:r>
          </w:p>
        </w:tc>
      </w:tr>
      <w:tr w:rsidR="005753DE" w:rsidRPr="00091151" w:rsidTr="00424891">
        <w:trPr>
          <w:trHeight w:val="214"/>
        </w:trPr>
        <w:tc>
          <w:tcPr>
            <w:tcW w:w="3970" w:type="dxa"/>
            <w:shd w:val="clear" w:color="auto" w:fill="auto"/>
          </w:tcPr>
          <w:p w:rsidR="005753DE" w:rsidRPr="0012352C" w:rsidRDefault="0012352C" w:rsidP="000117D5">
            <w:pPr>
              <w:spacing w:before="20" w:after="20"/>
              <w:rPr>
                <w:rFonts w:cs="Arial"/>
                <w:b/>
                <w:sz w:val="20"/>
                <w:szCs w:val="20"/>
                <w:lang w:eastAsia="en-AU"/>
              </w:rPr>
            </w:pPr>
            <w:r w:rsidRPr="002669CE">
              <w:rPr>
                <w:rFonts w:cs="Arial"/>
                <w:b/>
                <w:sz w:val="20"/>
                <w:szCs w:val="20"/>
                <w:lang w:eastAsia="en-AU"/>
              </w:rPr>
              <w:t>B2 Landscape Design</w:t>
            </w:r>
          </w:p>
          <w:p w:rsidR="0012352C" w:rsidRDefault="0012352C" w:rsidP="000117D5">
            <w:pPr>
              <w:spacing w:before="20" w:after="20"/>
              <w:rPr>
                <w:rFonts w:cs="Arial"/>
                <w:sz w:val="20"/>
                <w:szCs w:val="20"/>
                <w:lang w:eastAsia="en-AU"/>
              </w:rPr>
            </w:pPr>
          </w:p>
          <w:p w:rsidR="00F46CF7" w:rsidRDefault="00F46CF7" w:rsidP="000117D5">
            <w:pPr>
              <w:spacing w:before="20" w:after="20"/>
              <w:rPr>
                <w:rFonts w:cs="Arial"/>
                <w:sz w:val="20"/>
                <w:szCs w:val="20"/>
                <w:lang w:eastAsia="en-AU"/>
              </w:rPr>
            </w:pPr>
            <w:r>
              <w:rPr>
                <w:rFonts w:cs="Arial"/>
                <w:sz w:val="20"/>
                <w:szCs w:val="20"/>
                <w:lang w:eastAsia="en-AU"/>
              </w:rPr>
              <w:t>A landscape plan is to be submitted for DAs for development other than single dwelling houses or minor alterations to an existing building.</w:t>
            </w:r>
          </w:p>
          <w:p w:rsidR="00F46CF7" w:rsidRDefault="00F46CF7" w:rsidP="000117D5">
            <w:pPr>
              <w:spacing w:before="20" w:after="20"/>
              <w:rPr>
                <w:rFonts w:cs="Arial"/>
                <w:sz w:val="20"/>
                <w:szCs w:val="20"/>
                <w:lang w:eastAsia="en-AU"/>
              </w:rPr>
            </w:pPr>
          </w:p>
          <w:p w:rsidR="0012352C" w:rsidRDefault="00E262BA" w:rsidP="000117D5">
            <w:pPr>
              <w:spacing w:before="20" w:after="20"/>
              <w:rPr>
                <w:rFonts w:cs="Arial"/>
                <w:sz w:val="20"/>
                <w:szCs w:val="20"/>
                <w:lang w:eastAsia="en-AU"/>
              </w:rPr>
            </w:pPr>
            <w:r>
              <w:rPr>
                <w:rFonts w:cs="Arial"/>
                <w:sz w:val="20"/>
                <w:szCs w:val="20"/>
                <w:lang w:eastAsia="en-AU"/>
              </w:rPr>
              <w:t xml:space="preserve">Natural features of the site should be retained </w:t>
            </w:r>
            <w:r w:rsidR="001D1BA6">
              <w:rPr>
                <w:rFonts w:cs="Arial"/>
                <w:sz w:val="20"/>
                <w:szCs w:val="20"/>
                <w:lang w:eastAsia="en-AU"/>
              </w:rPr>
              <w:t>and incorporated into the design of the development.</w:t>
            </w:r>
          </w:p>
          <w:p w:rsidR="001D1BA6" w:rsidRDefault="001D1BA6" w:rsidP="000117D5">
            <w:pPr>
              <w:spacing w:before="20" w:after="20"/>
              <w:rPr>
                <w:rFonts w:cs="Arial"/>
                <w:sz w:val="20"/>
                <w:szCs w:val="20"/>
                <w:lang w:eastAsia="en-AU"/>
              </w:rPr>
            </w:pPr>
          </w:p>
          <w:p w:rsidR="00F46CF7" w:rsidRPr="00091151" w:rsidRDefault="001D1BA6" w:rsidP="000117D5">
            <w:pPr>
              <w:spacing w:before="20" w:after="20"/>
              <w:rPr>
                <w:rFonts w:cs="Arial"/>
                <w:sz w:val="20"/>
                <w:szCs w:val="20"/>
                <w:lang w:eastAsia="en-AU"/>
              </w:rPr>
            </w:pPr>
            <w:r>
              <w:rPr>
                <w:rFonts w:cs="Arial"/>
                <w:sz w:val="20"/>
                <w:szCs w:val="20"/>
                <w:lang w:eastAsia="en-AU"/>
              </w:rPr>
              <w:t xml:space="preserve">Landscaping design is to </w:t>
            </w:r>
            <w:r w:rsidR="00FD64AD">
              <w:rPr>
                <w:rFonts w:cs="Arial"/>
                <w:sz w:val="20"/>
                <w:szCs w:val="20"/>
                <w:lang w:eastAsia="en-AU"/>
              </w:rPr>
              <w:t>address a number of matters listed by the Camden DCP</w:t>
            </w:r>
            <w:r w:rsidR="000F1370">
              <w:rPr>
                <w:rFonts w:cs="Arial"/>
                <w:sz w:val="20"/>
                <w:szCs w:val="20"/>
                <w:lang w:eastAsia="en-AU"/>
              </w:rPr>
              <w:t>,</w:t>
            </w:r>
            <w:r w:rsidR="00FD64AD">
              <w:rPr>
                <w:rFonts w:cs="Arial"/>
                <w:sz w:val="20"/>
                <w:szCs w:val="20"/>
                <w:lang w:eastAsia="en-AU"/>
              </w:rPr>
              <w:t xml:space="preserve"> including </w:t>
            </w:r>
            <w:r>
              <w:rPr>
                <w:rFonts w:cs="Arial"/>
                <w:sz w:val="20"/>
                <w:szCs w:val="20"/>
                <w:lang w:eastAsia="en-AU"/>
              </w:rPr>
              <w:t>integrat</w:t>
            </w:r>
            <w:r w:rsidR="00FD64AD">
              <w:rPr>
                <w:rFonts w:cs="Arial"/>
                <w:sz w:val="20"/>
                <w:szCs w:val="20"/>
                <w:lang w:eastAsia="en-AU"/>
              </w:rPr>
              <w:t>ion</w:t>
            </w:r>
            <w:r>
              <w:rPr>
                <w:rFonts w:cs="Arial"/>
                <w:sz w:val="20"/>
                <w:szCs w:val="20"/>
                <w:lang w:eastAsia="en-AU"/>
              </w:rPr>
              <w:t xml:space="preserve"> with the existing landscape character of the street and sensitiv</w:t>
            </w:r>
            <w:r w:rsidR="00FD64AD">
              <w:rPr>
                <w:rFonts w:cs="Arial"/>
                <w:sz w:val="20"/>
                <w:szCs w:val="20"/>
                <w:lang w:eastAsia="en-AU"/>
              </w:rPr>
              <w:t>ity</w:t>
            </w:r>
            <w:r>
              <w:rPr>
                <w:rFonts w:cs="Arial"/>
                <w:sz w:val="20"/>
                <w:szCs w:val="20"/>
                <w:lang w:eastAsia="en-AU"/>
              </w:rPr>
              <w:t xml:space="preserve"> to the site attributes, existing </w:t>
            </w:r>
            <w:r w:rsidR="009B1213">
              <w:rPr>
                <w:rFonts w:cs="Arial"/>
                <w:sz w:val="20"/>
                <w:szCs w:val="20"/>
                <w:lang w:eastAsia="en-AU"/>
              </w:rPr>
              <w:t>landscape</w:t>
            </w:r>
            <w:r>
              <w:rPr>
                <w:rFonts w:cs="Arial"/>
                <w:sz w:val="20"/>
                <w:szCs w:val="20"/>
                <w:lang w:eastAsia="en-AU"/>
              </w:rPr>
              <w:t xml:space="preserve"> features, streetscape view and vistas</w:t>
            </w:r>
            <w:r w:rsidR="00FD64AD">
              <w:rPr>
                <w:rFonts w:cs="Arial"/>
                <w:sz w:val="20"/>
                <w:szCs w:val="20"/>
                <w:lang w:eastAsia="en-AU"/>
              </w:rPr>
              <w:t>.</w:t>
            </w:r>
          </w:p>
        </w:tc>
        <w:tc>
          <w:tcPr>
            <w:tcW w:w="3969" w:type="dxa"/>
          </w:tcPr>
          <w:p w:rsidR="00CE5AFE" w:rsidRDefault="00CE5AFE" w:rsidP="00D6675D">
            <w:pPr>
              <w:rPr>
                <w:rFonts w:cs="Arial"/>
                <w:sz w:val="20"/>
                <w:szCs w:val="20"/>
                <w:lang w:val="en-AU"/>
              </w:rPr>
            </w:pPr>
            <w:r>
              <w:rPr>
                <w:rFonts w:cs="Arial"/>
                <w:sz w:val="20"/>
                <w:szCs w:val="20"/>
                <w:lang w:val="en-AU"/>
              </w:rPr>
              <w:t>The applicant has submitted a</w:t>
            </w:r>
            <w:r w:rsidR="00E318D3">
              <w:rPr>
                <w:rFonts w:cs="Arial"/>
                <w:sz w:val="20"/>
                <w:szCs w:val="20"/>
                <w:lang w:val="en-AU"/>
              </w:rPr>
              <w:t xml:space="preserve"> landscape plan in support of the </w:t>
            </w:r>
            <w:proofErr w:type="gramStart"/>
            <w:r>
              <w:rPr>
                <w:rFonts w:cs="Arial"/>
                <w:sz w:val="20"/>
                <w:szCs w:val="20"/>
                <w:lang w:val="en-AU"/>
              </w:rPr>
              <w:t>DA</w:t>
            </w:r>
            <w:proofErr w:type="gramEnd"/>
            <w:r w:rsidR="00E318D3">
              <w:rPr>
                <w:rFonts w:cs="Arial"/>
                <w:sz w:val="20"/>
                <w:szCs w:val="20"/>
                <w:lang w:val="en-AU"/>
              </w:rPr>
              <w:t xml:space="preserve"> and it is considered to be acceptable</w:t>
            </w:r>
            <w:r>
              <w:rPr>
                <w:rFonts w:cs="Arial"/>
                <w:sz w:val="20"/>
                <w:szCs w:val="20"/>
                <w:lang w:val="en-AU"/>
              </w:rPr>
              <w:t xml:space="preserve"> and consistent with the controls of the Camden DCP.</w:t>
            </w:r>
          </w:p>
          <w:p w:rsidR="00CE5AFE" w:rsidRDefault="00CE5AFE" w:rsidP="00D6675D">
            <w:pPr>
              <w:rPr>
                <w:rFonts w:cs="Arial"/>
                <w:sz w:val="20"/>
                <w:szCs w:val="20"/>
                <w:lang w:val="en-AU"/>
              </w:rPr>
            </w:pPr>
          </w:p>
          <w:p w:rsidR="005753DE" w:rsidRPr="003E27C0" w:rsidRDefault="00CE5AFE" w:rsidP="00D6675D">
            <w:pPr>
              <w:rPr>
                <w:rFonts w:cs="Arial"/>
                <w:sz w:val="20"/>
                <w:szCs w:val="20"/>
                <w:lang w:val="en-AU"/>
              </w:rPr>
            </w:pPr>
            <w:r>
              <w:rPr>
                <w:rFonts w:cs="Arial"/>
                <w:sz w:val="20"/>
                <w:szCs w:val="20"/>
                <w:lang w:val="en-AU"/>
              </w:rPr>
              <w:t>The development does not propose to significantly alter any important natural features on the site.</w:t>
            </w:r>
          </w:p>
        </w:tc>
        <w:tc>
          <w:tcPr>
            <w:tcW w:w="1843" w:type="dxa"/>
          </w:tcPr>
          <w:p w:rsidR="005753DE" w:rsidRDefault="005753DE" w:rsidP="000117D5">
            <w:r w:rsidRPr="00120760">
              <w:rPr>
                <w:rFonts w:cs="Arial"/>
                <w:bCs/>
                <w:sz w:val="20"/>
                <w:szCs w:val="20"/>
                <w:lang w:eastAsia="en-AU"/>
              </w:rPr>
              <w:t>Yes.</w:t>
            </w:r>
          </w:p>
        </w:tc>
      </w:tr>
      <w:tr w:rsidR="005753DE" w:rsidRPr="00091151" w:rsidTr="00424891">
        <w:trPr>
          <w:trHeight w:val="214"/>
        </w:trPr>
        <w:tc>
          <w:tcPr>
            <w:tcW w:w="3970" w:type="dxa"/>
            <w:shd w:val="clear" w:color="auto" w:fill="auto"/>
          </w:tcPr>
          <w:p w:rsidR="005753DE" w:rsidRPr="003D0D6E" w:rsidRDefault="003D0D6E" w:rsidP="000117D5">
            <w:pPr>
              <w:spacing w:before="20" w:after="20"/>
              <w:rPr>
                <w:rFonts w:cs="Arial"/>
                <w:b/>
                <w:sz w:val="20"/>
                <w:szCs w:val="20"/>
                <w:lang w:eastAsia="en-AU"/>
              </w:rPr>
            </w:pPr>
            <w:r w:rsidRPr="004B7399">
              <w:rPr>
                <w:rFonts w:cs="Arial"/>
                <w:b/>
                <w:sz w:val="20"/>
                <w:szCs w:val="20"/>
                <w:lang w:eastAsia="en-AU"/>
              </w:rPr>
              <w:t>B3.1</w:t>
            </w:r>
            <w:r w:rsidR="00DB069D" w:rsidRPr="004B7399">
              <w:rPr>
                <w:rFonts w:cs="Arial"/>
                <w:b/>
                <w:sz w:val="20"/>
                <w:szCs w:val="20"/>
                <w:lang w:eastAsia="en-AU"/>
              </w:rPr>
              <w:t>.1</w:t>
            </w:r>
            <w:r w:rsidRPr="004B7399">
              <w:rPr>
                <w:rFonts w:cs="Arial"/>
                <w:b/>
                <w:sz w:val="20"/>
                <w:szCs w:val="20"/>
                <w:lang w:eastAsia="en-AU"/>
              </w:rPr>
              <w:t xml:space="preserve"> </w:t>
            </w:r>
            <w:r w:rsidR="00DB069D" w:rsidRPr="004B7399">
              <w:rPr>
                <w:rFonts w:cs="Arial"/>
                <w:b/>
                <w:sz w:val="20"/>
                <w:szCs w:val="20"/>
                <w:lang w:eastAsia="en-AU"/>
              </w:rPr>
              <w:t>General</w:t>
            </w:r>
            <w:r w:rsidRPr="004B7399">
              <w:rPr>
                <w:rFonts w:cs="Arial"/>
                <w:b/>
                <w:sz w:val="20"/>
                <w:szCs w:val="20"/>
                <w:lang w:eastAsia="en-AU"/>
              </w:rPr>
              <w:t xml:space="preserve"> Heritage</w:t>
            </w:r>
            <w:r w:rsidR="00DB069D" w:rsidRPr="004B7399">
              <w:rPr>
                <w:rFonts w:cs="Arial"/>
                <w:b/>
                <w:sz w:val="20"/>
                <w:szCs w:val="20"/>
                <w:lang w:eastAsia="en-AU"/>
              </w:rPr>
              <w:t xml:space="preserve"> Provisions</w:t>
            </w:r>
          </w:p>
          <w:p w:rsidR="003D0D6E" w:rsidRDefault="003D0D6E" w:rsidP="000117D5">
            <w:pPr>
              <w:spacing w:before="20" w:after="20"/>
              <w:rPr>
                <w:rFonts w:cs="Arial"/>
                <w:sz w:val="20"/>
                <w:szCs w:val="20"/>
                <w:lang w:eastAsia="en-AU"/>
              </w:rPr>
            </w:pPr>
          </w:p>
          <w:p w:rsidR="00BF55BC" w:rsidRPr="001D5C27" w:rsidRDefault="004B7399" w:rsidP="001D5C27">
            <w:pPr>
              <w:spacing w:before="20" w:after="20"/>
              <w:rPr>
                <w:rFonts w:cs="Arial"/>
                <w:sz w:val="20"/>
                <w:szCs w:val="20"/>
                <w:lang w:eastAsia="en-AU"/>
              </w:rPr>
            </w:pPr>
            <w:r>
              <w:rPr>
                <w:rFonts w:cs="Arial"/>
                <w:sz w:val="20"/>
                <w:szCs w:val="20"/>
                <w:lang w:eastAsia="en-AU"/>
              </w:rPr>
              <w:t xml:space="preserve">All development in areas with heritage significance is to </w:t>
            </w:r>
            <w:r w:rsidR="00D21D49">
              <w:rPr>
                <w:rFonts w:cs="Arial"/>
                <w:sz w:val="20"/>
                <w:szCs w:val="20"/>
                <w:lang w:eastAsia="en-AU"/>
              </w:rPr>
              <w:t xml:space="preserve">comply with </w:t>
            </w:r>
            <w:proofErr w:type="gramStart"/>
            <w:r w:rsidR="00D21D49">
              <w:rPr>
                <w:rFonts w:cs="Arial"/>
                <w:sz w:val="20"/>
                <w:szCs w:val="20"/>
                <w:lang w:eastAsia="en-AU"/>
              </w:rPr>
              <w:t>a number of</w:t>
            </w:r>
            <w:proofErr w:type="gramEnd"/>
            <w:r w:rsidR="00D21D49">
              <w:rPr>
                <w:rFonts w:cs="Arial"/>
                <w:sz w:val="20"/>
                <w:szCs w:val="20"/>
                <w:lang w:eastAsia="en-AU"/>
              </w:rPr>
              <w:t xml:space="preserve"> requirements </w:t>
            </w:r>
            <w:r>
              <w:rPr>
                <w:rFonts w:cs="Arial"/>
                <w:sz w:val="20"/>
                <w:szCs w:val="20"/>
                <w:lang w:eastAsia="en-AU"/>
              </w:rPr>
              <w:t>listed by the Camden DCP</w:t>
            </w:r>
            <w:r w:rsidR="001D5C27">
              <w:rPr>
                <w:rFonts w:cs="Arial"/>
                <w:sz w:val="20"/>
                <w:szCs w:val="20"/>
                <w:lang w:eastAsia="en-AU"/>
              </w:rPr>
              <w:t>.</w:t>
            </w:r>
          </w:p>
        </w:tc>
        <w:tc>
          <w:tcPr>
            <w:tcW w:w="3969" w:type="dxa"/>
          </w:tcPr>
          <w:p w:rsidR="005753DE" w:rsidRDefault="00011DEE" w:rsidP="00C76786">
            <w:pPr>
              <w:spacing w:before="20" w:after="20"/>
              <w:rPr>
                <w:rFonts w:cs="Arial"/>
                <w:sz w:val="20"/>
                <w:szCs w:val="20"/>
                <w:lang w:eastAsia="en-AU"/>
              </w:rPr>
            </w:pPr>
            <w:r w:rsidRPr="00011DEE">
              <w:rPr>
                <w:rFonts w:cs="Arial"/>
                <w:sz w:val="20"/>
                <w:szCs w:val="20"/>
                <w:lang w:eastAsia="en-AU"/>
              </w:rPr>
              <w:t xml:space="preserve">It is considered </w:t>
            </w:r>
            <w:r w:rsidR="00D8509F">
              <w:rPr>
                <w:rFonts w:cs="Arial"/>
                <w:sz w:val="20"/>
                <w:szCs w:val="20"/>
                <w:lang w:eastAsia="en-AU"/>
              </w:rPr>
              <w:t xml:space="preserve">that </w:t>
            </w:r>
            <w:r w:rsidRPr="00011DEE">
              <w:rPr>
                <w:rFonts w:cs="Arial"/>
                <w:sz w:val="20"/>
                <w:szCs w:val="20"/>
                <w:lang w:eastAsia="en-AU"/>
              </w:rPr>
              <w:t xml:space="preserve">the development is consistent with the Camden DCP’s </w:t>
            </w:r>
            <w:r w:rsidR="003269B9">
              <w:rPr>
                <w:rFonts w:cs="Arial"/>
                <w:sz w:val="20"/>
                <w:szCs w:val="20"/>
                <w:lang w:eastAsia="en-AU"/>
              </w:rPr>
              <w:t>requirements</w:t>
            </w:r>
            <w:r w:rsidR="00492938">
              <w:rPr>
                <w:rFonts w:cs="Arial"/>
                <w:sz w:val="20"/>
                <w:szCs w:val="20"/>
                <w:lang w:eastAsia="en-AU"/>
              </w:rPr>
              <w:t>.</w:t>
            </w:r>
          </w:p>
          <w:p w:rsidR="00C76786" w:rsidRDefault="00C76786" w:rsidP="00C76786">
            <w:pPr>
              <w:spacing w:before="20" w:after="20"/>
              <w:rPr>
                <w:rFonts w:cs="Arial"/>
                <w:sz w:val="20"/>
                <w:szCs w:val="20"/>
                <w:lang w:eastAsia="en-AU"/>
              </w:rPr>
            </w:pPr>
          </w:p>
          <w:p w:rsidR="00C76786" w:rsidRPr="00B25B40" w:rsidRDefault="00C76786" w:rsidP="00C76786">
            <w:pPr>
              <w:rPr>
                <w:rFonts w:cs="Arial"/>
                <w:sz w:val="20"/>
                <w:szCs w:val="20"/>
                <w:lang w:val="en-AU"/>
              </w:rPr>
            </w:pPr>
            <w:r w:rsidRPr="00B25B40">
              <w:rPr>
                <w:rFonts w:cs="Arial"/>
                <w:sz w:val="20"/>
                <w:szCs w:val="20"/>
                <w:lang w:val="en-AU"/>
              </w:rPr>
              <w:t xml:space="preserve">The applicant has submitted a heritage impact statement in support of the </w:t>
            </w:r>
            <w:r>
              <w:rPr>
                <w:rFonts w:cs="Arial"/>
                <w:sz w:val="20"/>
                <w:szCs w:val="20"/>
                <w:lang w:val="en-AU"/>
              </w:rPr>
              <w:t>DA</w:t>
            </w:r>
            <w:r w:rsidRPr="00B25B40">
              <w:rPr>
                <w:rFonts w:cs="Arial"/>
                <w:sz w:val="20"/>
                <w:szCs w:val="20"/>
                <w:lang w:val="en-AU"/>
              </w:rPr>
              <w:t xml:space="preserve">. Council staff, including Council’s heritage officer, have reviewed the statement and are satisfied that the development is unlikely to have any unreasonable adverse </w:t>
            </w:r>
            <w:r>
              <w:rPr>
                <w:rFonts w:cs="Arial"/>
                <w:sz w:val="20"/>
                <w:szCs w:val="20"/>
                <w:lang w:val="en-AU"/>
              </w:rPr>
              <w:t>impacts on the heritage significance of the Upper Canal property</w:t>
            </w:r>
            <w:r w:rsidR="00BF236C">
              <w:rPr>
                <w:rFonts w:cs="Arial"/>
                <w:sz w:val="20"/>
                <w:szCs w:val="20"/>
                <w:lang w:val="en-AU"/>
              </w:rPr>
              <w:t xml:space="preserve"> (a State heritage item)</w:t>
            </w:r>
            <w:r>
              <w:rPr>
                <w:rFonts w:cs="Arial"/>
                <w:sz w:val="20"/>
                <w:szCs w:val="20"/>
                <w:lang w:val="en-AU"/>
              </w:rPr>
              <w:t xml:space="preserve">. </w:t>
            </w:r>
          </w:p>
          <w:p w:rsidR="00C76786" w:rsidRPr="00B25B40" w:rsidRDefault="00C76786" w:rsidP="00C76786">
            <w:pPr>
              <w:rPr>
                <w:rFonts w:cs="Arial"/>
                <w:sz w:val="20"/>
                <w:szCs w:val="20"/>
                <w:lang w:val="en-AU"/>
              </w:rPr>
            </w:pPr>
          </w:p>
          <w:p w:rsidR="00C76786" w:rsidRPr="00C76786" w:rsidRDefault="00C76786" w:rsidP="00C76786">
            <w:pPr>
              <w:rPr>
                <w:sz w:val="20"/>
                <w:szCs w:val="20"/>
                <w:lang w:eastAsia="en-AU"/>
              </w:rPr>
            </w:pPr>
            <w:r>
              <w:rPr>
                <w:sz w:val="20"/>
                <w:szCs w:val="20"/>
                <w:lang w:eastAsia="en-AU"/>
              </w:rPr>
              <w:t xml:space="preserve">The development is classed as nominated </w:t>
            </w:r>
            <w:r>
              <w:rPr>
                <w:sz w:val="20"/>
                <w:szCs w:val="20"/>
                <w:lang w:eastAsia="en-AU"/>
              </w:rPr>
              <w:lastRenderedPageBreak/>
              <w:t>integrated development in that it proposes development within the Upper Canal property</w:t>
            </w:r>
            <w:bookmarkStart w:id="0" w:name="_GoBack"/>
            <w:bookmarkEnd w:id="0"/>
            <w:r>
              <w:rPr>
                <w:sz w:val="20"/>
                <w:szCs w:val="20"/>
                <w:lang w:eastAsia="en-AU"/>
              </w:rPr>
              <w:t>. The Heritage Council of NSW has provided general terms of approval for the development.</w:t>
            </w:r>
          </w:p>
        </w:tc>
        <w:tc>
          <w:tcPr>
            <w:tcW w:w="1843" w:type="dxa"/>
          </w:tcPr>
          <w:p w:rsidR="005753DE" w:rsidRDefault="005753DE" w:rsidP="000117D5">
            <w:r w:rsidRPr="00120760">
              <w:rPr>
                <w:rFonts w:cs="Arial"/>
                <w:bCs/>
                <w:sz w:val="20"/>
                <w:szCs w:val="20"/>
                <w:lang w:eastAsia="en-AU"/>
              </w:rPr>
              <w:lastRenderedPageBreak/>
              <w:t>Yes.</w:t>
            </w:r>
          </w:p>
        </w:tc>
      </w:tr>
      <w:tr w:rsidR="005753DE" w:rsidRPr="00091151" w:rsidTr="00424891">
        <w:trPr>
          <w:trHeight w:val="214"/>
        </w:trPr>
        <w:tc>
          <w:tcPr>
            <w:tcW w:w="3970" w:type="dxa"/>
            <w:shd w:val="clear" w:color="auto" w:fill="auto"/>
          </w:tcPr>
          <w:p w:rsidR="005753DE" w:rsidRPr="00FD4006" w:rsidRDefault="00526F59" w:rsidP="000117D5">
            <w:pPr>
              <w:spacing w:before="20" w:after="20"/>
              <w:rPr>
                <w:rFonts w:cs="Arial"/>
                <w:b/>
                <w:sz w:val="20"/>
                <w:szCs w:val="20"/>
                <w:lang w:eastAsia="en-AU"/>
              </w:rPr>
            </w:pPr>
            <w:r w:rsidRPr="00FD4006">
              <w:rPr>
                <w:rFonts w:cs="Arial"/>
                <w:b/>
                <w:sz w:val="20"/>
                <w:szCs w:val="20"/>
                <w:lang w:eastAsia="en-AU"/>
              </w:rPr>
              <w:t>B3.2 Aboriginal Culture and Heritage</w:t>
            </w:r>
          </w:p>
          <w:p w:rsidR="00526F59" w:rsidRPr="00FD4006" w:rsidRDefault="00526F59" w:rsidP="000117D5">
            <w:pPr>
              <w:spacing w:before="20" w:after="20"/>
              <w:rPr>
                <w:rFonts w:cs="Arial"/>
                <w:sz w:val="20"/>
                <w:szCs w:val="20"/>
                <w:lang w:eastAsia="en-AU"/>
              </w:rPr>
            </w:pPr>
          </w:p>
          <w:p w:rsidR="00526F59" w:rsidRPr="00091151" w:rsidRDefault="00FD4006" w:rsidP="000117D5">
            <w:pPr>
              <w:spacing w:before="20" w:after="20"/>
              <w:rPr>
                <w:rFonts w:cs="Arial"/>
                <w:sz w:val="20"/>
                <w:szCs w:val="20"/>
                <w:lang w:eastAsia="en-AU"/>
              </w:rPr>
            </w:pPr>
            <w:r w:rsidRPr="00FD4006">
              <w:rPr>
                <w:rFonts w:cs="Arial"/>
                <w:sz w:val="20"/>
                <w:szCs w:val="20"/>
                <w:lang w:eastAsia="en-AU"/>
              </w:rPr>
              <w:t>An Aboriginal Heritage Impact Permit is required where development will impact upon any Aboriginal objects and places</w:t>
            </w:r>
            <w:r w:rsidR="00951A41">
              <w:rPr>
                <w:rFonts w:cs="Arial"/>
                <w:sz w:val="20"/>
                <w:szCs w:val="20"/>
                <w:lang w:eastAsia="en-AU"/>
              </w:rPr>
              <w:t>.</w:t>
            </w:r>
          </w:p>
        </w:tc>
        <w:tc>
          <w:tcPr>
            <w:tcW w:w="3969" w:type="dxa"/>
          </w:tcPr>
          <w:p w:rsidR="005753DE" w:rsidRPr="00091151" w:rsidRDefault="008D55DF" w:rsidP="000117D5">
            <w:pPr>
              <w:spacing w:before="20" w:after="20"/>
              <w:rPr>
                <w:rFonts w:cs="Arial"/>
                <w:sz w:val="20"/>
                <w:szCs w:val="20"/>
                <w:lang w:eastAsia="en-AU"/>
              </w:rPr>
            </w:pPr>
            <w:r>
              <w:rPr>
                <w:rFonts w:cs="Arial"/>
                <w:sz w:val="20"/>
                <w:szCs w:val="20"/>
                <w:lang w:eastAsia="en-AU"/>
              </w:rPr>
              <w:t>The applicant has submitted a</w:t>
            </w:r>
            <w:r w:rsidR="00951A41">
              <w:rPr>
                <w:rFonts w:cs="Arial"/>
                <w:sz w:val="20"/>
                <w:szCs w:val="20"/>
                <w:lang w:eastAsia="en-AU"/>
              </w:rPr>
              <w:t>n Aboriginal cultural due diligence assessment in support of the DA. The assessment notes that the site has previously been heavily impacted by the construction of the existing plant nursery facilities and that the natural soil structure and landforms have already been removed. The assessment concludes that the potential to find Aboriginal objects on the site is low and that the development can proceed with caution.</w:t>
            </w:r>
            <w:r w:rsidR="00AE2EC5">
              <w:rPr>
                <w:rFonts w:cs="Arial"/>
                <w:sz w:val="20"/>
                <w:szCs w:val="20"/>
                <w:lang w:eastAsia="en-AU"/>
              </w:rPr>
              <w:t xml:space="preserve"> </w:t>
            </w:r>
            <w:r w:rsidR="00AE2EC5">
              <w:rPr>
                <w:rFonts w:cs="Arial"/>
                <w:sz w:val="20"/>
                <w:szCs w:val="20"/>
                <w:lang w:val="en-AU"/>
              </w:rPr>
              <w:t>Council staff have reviewed the assessment, agree with its findings and recommend</w:t>
            </w:r>
            <w:r w:rsidR="00AE2EC5">
              <w:rPr>
                <w:rFonts w:cs="Arial"/>
                <w:sz w:val="20"/>
                <w:szCs w:val="20"/>
                <w:lang w:eastAsia="en-AU"/>
              </w:rPr>
              <w:t xml:space="preserve"> the imposition of s</w:t>
            </w:r>
            <w:r w:rsidR="00FD4006">
              <w:rPr>
                <w:rFonts w:cs="Arial"/>
                <w:sz w:val="20"/>
                <w:szCs w:val="20"/>
                <w:lang w:eastAsia="en-AU"/>
              </w:rPr>
              <w:t>tandard conditions to manage any unexpected Aboriginal or European heritage find</w:t>
            </w:r>
            <w:r w:rsidR="00546750">
              <w:rPr>
                <w:rFonts w:cs="Arial"/>
                <w:sz w:val="20"/>
                <w:szCs w:val="20"/>
                <w:lang w:eastAsia="en-AU"/>
              </w:rPr>
              <w:t>s</w:t>
            </w:r>
            <w:r w:rsidR="00FD4006">
              <w:rPr>
                <w:rFonts w:cs="Arial"/>
                <w:sz w:val="20"/>
                <w:szCs w:val="20"/>
                <w:lang w:eastAsia="en-AU"/>
              </w:rPr>
              <w:t xml:space="preserve"> during works.</w:t>
            </w:r>
          </w:p>
        </w:tc>
        <w:tc>
          <w:tcPr>
            <w:tcW w:w="1843" w:type="dxa"/>
          </w:tcPr>
          <w:p w:rsidR="005753DE" w:rsidRDefault="005753DE" w:rsidP="000117D5">
            <w:r w:rsidRPr="00120760">
              <w:rPr>
                <w:rFonts w:cs="Arial"/>
                <w:bCs/>
                <w:sz w:val="20"/>
                <w:szCs w:val="20"/>
                <w:lang w:eastAsia="en-AU"/>
              </w:rPr>
              <w:t>Yes.</w:t>
            </w:r>
          </w:p>
        </w:tc>
      </w:tr>
      <w:tr w:rsidR="005753DE" w:rsidRPr="00091151" w:rsidTr="00424891">
        <w:trPr>
          <w:trHeight w:val="214"/>
        </w:trPr>
        <w:tc>
          <w:tcPr>
            <w:tcW w:w="3970" w:type="dxa"/>
            <w:shd w:val="clear" w:color="auto" w:fill="auto"/>
          </w:tcPr>
          <w:p w:rsidR="005753DE" w:rsidRDefault="00A66BC5" w:rsidP="000117D5">
            <w:pPr>
              <w:spacing w:before="20" w:after="20"/>
              <w:rPr>
                <w:rFonts w:cs="Arial"/>
                <w:sz w:val="20"/>
                <w:szCs w:val="20"/>
                <w:lang w:eastAsia="en-AU"/>
              </w:rPr>
            </w:pPr>
            <w:r w:rsidRPr="00FA3F57">
              <w:rPr>
                <w:rFonts w:cs="Arial"/>
                <w:b/>
                <w:sz w:val="20"/>
                <w:szCs w:val="20"/>
                <w:lang w:eastAsia="en-AU"/>
              </w:rPr>
              <w:t>B5.1 Off-Street Car Parking Rates/Requirements</w:t>
            </w:r>
          </w:p>
          <w:p w:rsidR="00F9389B" w:rsidRDefault="00F9389B" w:rsidP="000117D5">
            <w:pPr>
              <w:spacing w:before="20" w:after="20"/>
              <w:rPr>
                <w:rFonts w:cs="Arial"/>
                <w:sz w:val="20"/>
                <w:szCs w:val="20"/>
                <w:lang w:eastAsia="en-AU"/>
              </w:rPr>
            </w:pPr>
          </w:p>
          <w:p w:rsidR="0090269B" w:rsidRDefault="0090269B" w:rsidP="000117D5">
            <w:pPr>
              <w:spacing w:before="20" w:after="20"/>
              <w:rPr>
                <w:rFonts w:cs="Arial"/>
                <w:sz w:val="20"/>
                <w:szCs w:val="20"/>
                <w:lang w:eastAsia="en-AU"/>
              </w:rPr>
            </w:pPr>
            <w:r>
              <w:rPr>
                <w:rFonts w:cs="Arial"/>
                <w:sz w:val="20"/>
                <w:szCs w:val="20"/>
                <w:lang w:eastAsia="en-AU"/>
              </w:rPr>
              <w:t>Off-street car parking requirements for research stations are to be assessed on their merits taking into consideration staffing, servicing and other requirements.</w:t>
            </w:r>
          </w:p>
          <w:p w:rsidR="00E74EA5" w:rsidRDefault="00E74EA5" w:rsidP="000117D5">
            <w:pPr>
              <w:spacing w:before="20" w:after="20"/>
              <w:rPr>
                <w:rFonts w:cs="Arial"/>
                <w:sz w:val="20"/>
                <w:szCs w:val="20"/>
                <w:lang w:eastAsia="en-AU"/>
              </w:rPr>
            </w:pPr>
          </w:p>
          <w:p w:rsidR="000B1B0F" w:rsidRPr="00F9389B" w:rsidRDefault="000B1B0F" w:rsidP="000117D5">
            <w:pPr>
              <w:spacing w:before="20" w:after="20"/>
              <w:rPr>
                <w:rFonts w:cs="Arial"/>
                <w:sz w:val="20"/>
                <w:szCs w:val="20"/>
                <w:lang w:eastAsia="en-AU"/>
              </w:rPr>
            </w:pPr>
            <w:r>
              <w:rPr>
                <w:rFonts w:cs="Arial"/>
                <w:sz w:val="20"/>
                <w:szCs w:val="20"/>
                <w:lang w:eastAsia="en-AU"/>
              </w:rPr>
              <w:t>Provision for service vehicles is at Council’s discretion.</w:t>
            </w:r>
          </w:p>
        </w:tc>
        <w:tc>
          <w:tcPr>
            <w:tcW w:w="3969" w:type="dxa"/>
          </w:tcPr>
          <w:p w:rsidR="00B24A58" w:rsidRPr="005456AB" w:rsidRDefault="005456AB" w:rsidP="005456AB">
            <w:pPr>
              <w:spacing w:before="20" w:after="20"/>
              <w:rPr>
                <w:rFonts w:cs="Arial"/>
                <w:sz w:val="20"/>
                <w:szCs w:val="20"/>
                <w:lang w:eastAsia="en-AU"/>
              </w:rPr>
            </w:pPr>
            <w:r w:rsidRPr="005456AB">
              <w:rPr>
                <w:rFonts w:cs="Arial"/>
                <w:sz w:val="20"/>
                <w:szCs w:val="20"/>
                <w:lang w:eastAsia="en-AU"/>
              </w:rPr>
              <w:t xml:space="preserve">Off-street car parking </w:t>
            </w:r>
            <w:r w:rsidR="00CA0AE7">
              <w:rPr>
                <w:rFonts w:cs="Arial"/>
                <w:sz w:val="20"/>
                <w:szCs w:val="20"/>
                <w:lang w:eastAsia="en-AU"/>
              </w:rPr>
              <w:t>arrangements</w:t>
            </w:r>
            <w:r w:rsidRPr="005456AB">
              <w:rPr>
                <w:rFonts w:cs="Arial"/>
                <w:sz w:val="20"/>
                <w:szCs w:val="20"/>
                <w:lang w:eastAsia="en-AU"/>
              </w:rPr>
              <w:t xml:space="preserve"> for the development </w:t>
            </w:r>
            <w:r w:rsidR="00CA0AE7">
              <w:rPr>
                <w:rFonts w:cs="Arial"/>
                <w:sz w:val="20"/>
                <w:szCs w:val="20"/>
                <w:lang w:eastAsia="en-AU"/>
              </w:rPr>
              <w:t>are</w:t>
            </w:r>
            <w:r w:rsidRPr="005456AB">
              <w:rPr>
                <w:rFonts w:cs="Arial"/>
                <w:sz w:val="20"/>
                <w:szCs w:val="20"/>
                <w:lang w:eastAsia="en-AU"/>
              </w:rPr>
              <w:t xml:space="preserve"> detailed in the assessment report.</w:t>
            </w:r>
          </w:p>
          <w:p w:rsidR="000B1B0F" w:rsidRDefault="000B1B0F" w:rsidP="000117D5">
            <w:pPr>
              <w:spacing w:before="20" w:after="20"/>
              <w:rPr>
                <w:rFonts w:cs="Arial"/>
                <w:sz w:val="20"/>
                <w:szCs w:val="20"/>
                <w:lang w:eastAsia="en-AU"/>
              </w:rPr>
            </w:pPr>
          </w:p>
          <w:p w:rsidR="000B1B0F" w:rsidRPr="00091151" w:rsidRDefault="002F4172" w:rsidP="000117D5">
            <w:pPr>
              <w:spacing w:before="20" w:after="20"/>
              <w:rPr>
                <w:rFonts w:cs="Arial"/>
                <w:sz w:val="20"/>
                <w:szCs w:val="20"/>
                <w:lang w:eastAsia="en-AU"/>
              </w:rPr>
            </w:pPr>
            <w:r>
              <w:rPr>
                <w:rFonts w:cs="Arial"/>
                <w:sz w:val="20"/>
                <w:szCs w:val="20"/>
                <w:lang w:eastAsia="en-AU"/>
              </w:rPr>
              <w:t>A loading dock is proposed along the western side of the building and will adequate</w:t>
            </w:r>
            <w:r w:rsidR="00CA0AE7">
              <w:rPr>
                <w:rFonts w:cs="Arial"/>
                <w:sz w:val="20"/>
                <w:szCs w:val="20"/>
                <w:lang w:eastAsia="en-AU"/>
              </w:rPr>
              <w:t>ly</w:t>
            </w:r>
            <w:r>
              <w:rPr>
                <w:rFonts w:cs="Arial"/>
                <w:sz w:val="20"/>
                <w:szCs w:val="20"/>
                <w:lang w:eastAsia="en-AU"/>
              </w:rPr>
              <w:t xml:space="preserve"> accommodate deliveries to and from the development. Waste collection will occur along the western side of the building in an open yard area in between the </w:t>
            </w:r>
            <w:r w:rsidR="00CA0AE7">
              <w:rPr>
                <w:rFonts w:cs="Arial"/>
                <w:sz w:val="20"/>
                <w:szCs w:val="20"/>
                <w:lang w:eastAsia="en-AU"/>
              </w:rPr>
              <w:t>development</w:t>
            </w:r>
            <w:r>
              <w:rPr>
                <w:rFonts w:cs="Arial"/>
                <w:sz w:val="20"/>
                <w:szCs w:val="20"/>
                <w:lang w:eastAsia="en-AU"/>
              </w:rPr>
              <w:t xml:space="preserve"> and the existing propagation buildings to the west.</w:t>
            </w:r>
          </w:p>
        </w:tc>
        <w:tc>
          <w:tcPr>
            <w:tcW w:w="1843" w:type="dxa"/>
          </w:tcPr>
          <w:p w:rsidR="005753DE" w:rsidRPr="005456AB" w:rsidRDefault="005456AB" w:rsidP="000117D5">
            <w:r w:rsidRPr="005456AB">
              <w:rPr>
                <w:rFonts w:cs="Arial"/>
                <w:bCs/>
                <w:sz w:val="20"/>
                <w:szCs w:val="20"/>
                <w:lang w:eastAsia="en-AU"/>
              </w:rPr>
              <w:t>Yes.</w:t>
            </w:r>
          </w:p>
        </w:tc>
      </w:tr>
      <w:tr w:rsidR="005753DE" w:rsidRPr="00091151" w:rsidTr="00424891">
        <w:trPr>
          <w:trHeight w:val="214"/>
        </w:trPr>
        <w:tc>
          <w:tcPr>
            <w:tcW w:w="3970" w:type="dxa"/>
            <w:shd w:val="clear" w:color="auto" w:fill="auto"/>
          </w:tcPr>
          <w:p w:rsidR="005753DE" w:rsidRPr="00464154" w:rsidRDefault="00464154" w:rsidP="000117D5">
            <w:pPr>
              <w:spacing w:before="20" w:after="20"/>
              <w:rPr>
                <w:rFonts w:cs="Arial"/>
                <w:b/>
                <w:sz w:val="20"/>
                <w:szCs w:val="20"/>
                <w:lang w:eastAsia="en-AU"/>
              </w:rPr>
            </w:pPr>
            <w:r w:rsidRPr="00464154">
              <w:rPr>
                <w:rFonts w:cs="Arial"/>
                <w:b/>
                <w:sz w:val="20"/>
                <w:szCs w:val="20"/>
                <w:lang w:eastAsia="en-AU"/>
              </w:rPr>
              <w:t>B5.2 Car Parking Design Criteria</w:t>
            </w:r>
          </w:p>
          <w:p w:rsidR="002505AA" w:rsidRDefault="002505AA" w:rsidP="000117D5">
            <w:pPr>
              <w:spacing w:before="20" w:after="20"/>
              <w:rPr>
                <w:rFonts w:cs="Arial"/>
                <w:sz w:val="20"/>
                <w:szCs w:val="20"/>
                <w:lang w:eastAsia="en-AU"/>
              </w:rPr>
            </w:pPr>
          </w:p>
          <w:p w:rsidR="002505AA" w:rsidRDefault="00B16375" w:rsidP="000117D5">
            <w:pPr>
              <w:spacing w:before="20" w:after="20"/>
              <w:rPr>
                <w:rFonts w:cs="Arial"/>
                <w:sz w:val="20"/>
                <w:szCs w:val="20"/>
                <w:lang w:eastAsia="en-AU"/>
              </w:rPr>
            </w:pPr>
            <w:r>
              <w:rPr>
                <w:rFonts w:cs="Arial"/>
                <w:sz w:val="20"/>
                <w:szCs w:val="20"/>
                <w:lang w:eastAsia="en-AU"/>
              </w:rPr>
              <w:t>Waste</w:t>
            </w:r>
            <w:r w:rsidR="002505AA">
              <w:rPr>
                <w:rFonts w:cs="Arial"/>
                <w:sz w:val="20"/>
                <w:szCs w:val="20"/>
                <w:lang w:eastAsia="en-AU"/>
              </w:rPr>
              <w:t xml:space="preserve"> storage and collection areas should be conveniently located and designed so as not to cause unacceptable on-street conflicts.</w:t>
            </w:r>
          </w:p>
          <w:p w:rsidR="002505AA" w:rsidRDefault="002505AA" w:rsidP="000117D5">
            <w:pPr>
              <w:spacing w:before="20" w:after="20"/>
              <w:rPr>
                <w:rFonts w:cs="Arial"/>
                <w:sz w:val="20"/>
                <w:szCs w:val="20"/>
                <w:lang w:eastAsia="en-AU"/>
              </w:rPr>
            </w:pPr>
          </w:p>
          <w:p w:rsidR="009B1213" w:rsidRPr="00091151" w:rsidRDefault="009B1213" w:rsidP="000117D5">
            <w:pPr>
              <w:spacing w:before="20" w:after="20"/>
              <w:rPr>
                <w:rFonts w:cs="Arial"/>
                <w:sz w:val="20"/>
                <w:szCs w:val="20"/>
                <w:lang w:eastAsia="en-AU"/>
              </w:rPr>
            </w:pPr>
            <w:r>
              <w:rPr>
                <w:rFonts w:cs="Arial"/>
                <w:sz w:val="20"/>
                <w:szCs w:val="20"/>
                <w:lang w:eastAsia="en-AU"/>
              </w:rPr>
              <w:t xml:space="preserve">Landscaping of car park areas must comply with a number of matters listed by the Camden DCP including </w:t>
            </w:r>
            <w:r w:rsidR="008A324B">
              <w:rPr>
                <w:rFonts w:cs="Arial"/>
                <w:sz w:val="20"/>
                <w:szCs w:val="20"/>
                <w:lang w:eastAsia="en-AU"/>
              </w:rPr>
              <w:t xml:space="preserve">softening the appearance of large paved areas and </w:t>
            </w:r>
            <w:r>
              <w:rPr>
                <w:rFonts w:cs="Arial"/>
                <w:sz w:val="20"/>
                <w:szCs w:val="20"/>
                <w:lang w:eastAsia="en-AU"/>
              </w:rPr>
              <w:t>suitable species selection</w:t>
            </w:r>
            <w:r w:rsidR="008A324B">
              <w:rPr>
                <w:rFonts w:cs="Arial"/>
                <w:sz w:val="20"/>
                <w:szCs w:val="20"/>
                <w:lang w:eastAsia="en-AU"/>
              </w:rPr>
              <w:t>.</w:t>
            </w:r>
          </w:p>
        </w:tc>
        <w:tc>
          <w:tcPr>
            <w:tcW w:w="3969" w:type="dxa"/>
          </w:tcPr>
          <w:p w:rsidR="005E6D49" w:rsidRDefault="005E6D49" w:rsidP="000117D5">
            <w:pPr>
              <w:spacing w:before="20" w:after="20"/>
              <w:rPr>
                <w:rFonts w:cs="Arial"/>
                <w:sz w:val="20"/>
                <w:szCs w:val="20"/>
                <w:lang w:eastAsia="en-AU"/>
              </w:rPr>
            </w:pPr>
            <w:r>
              <w:rPr>
                <w:rFonts w:cs="Arial"/>
                <w:sz w:val="20"/>
                <w:szCs w:val="20"/>
                <w:lang w:eastAsia="en-AU"/>
              </w:rPr>
              <w:t xml:space="preserve">Waste storage and collection will occur along the western side of the building in an open yard area in between the </w:t>
            </w:r>
            <w:r w:rsidR="00CA0AE7">
              <w:rPr>
                <w:rFonts w:cs="Arial"/>
                <w:sz w:val="20"/>
                <w:szCs w:val="20"/>
                <w:lang w:eastAsia="en-AU"/>
              </w:rPr>
              <w:t>development</w:t>
            </w:r>
            <w:r>
              <w:rPr>
                <w:rFonts w:cs="Arial"/>
                <w:sz w:val="20"/>
                <w:szCs w:val="20"/>
                <w:lang w:eastAsia="en-AU"/>
              </w:rPr>
              <w:t xml:space="preserve"> and the existing propagation buildings to the west.</w:t>
            </w:r>
          </w:p>
          <w:p w:rsidR="005E6D49" w:rsidRDefault="005E6D49" w:rsidP="000117D5">
            <w:pPr>
              <w:spacing w:before="20" w:after="20"/>
              <w:rPr>
                <w:rFonts w:cs="Arial"/>
                <w:sz w:val="20"/>
                <w:szCs w:val="20"/>
                <w:lang w:eastAsia="en-AU"/>
              </w:rPr>
            </w:pPr>
          </w:p>
          <w:p w:rsidR="005E6D49" w:rsidRDefault="005E6D49" w:rsidP="000117D5">
            <w:pPr>
              <w:spacing w:before="20" w:after="20"/>
              <w:rPr>
                <w:rFonts w:cs="Arial"/>
                <w:sz w:val="20"/>
                <w:szCs w:val="20"/>
                <w:lang w:eastAsia="en-AU"/>
              </w:rPr>
            </w:pPr>
            <w:r>
              <w:rPr>
                <w:rFonts w:cs="Arial"/>
                <w:sz w:val="20"/>
                <w:szCs w:val="20"/>
                <w:lang w:eastAsia="en-AU"/>
              </w:rPr>
              <w:t>The two proposed accessible car parking spaces will be sufficiently integrated into the surrounding landscape by the existing vegetation on the site.</w:t>
            </w:r>
          </w:p>
          <w:p w:rsidR="00E523F4" w:rsidRPr="00091151" w:rsidRDefault="002725C6" w:rsidP="000117D5">
            <w:pPr>
              <w:spacing w:before="20" w:after="20"/>
              <w:rPr>
                <w:rFonts w:cs="Arial"/>
                <w:sz w:val="20"/>
                <w:szCs w:val="20"/>
                <w:lang w:eastAsia="en-AU"/>
              </w:rPr>
            </w:pPr>
            <w:r>
              <w:rPr>
                <w:rFonts w:cs="Arial"/>
                <w:sz w:val="20"/>
                <w:szCs w:val="20"/>
                <w:lang w:eastAsia="en-AU"/>
              </w:rPr>
              <w:t xml:space="preserve"> </w:t>
            </w:r>
          </w:p>
        </w:tc>
        <w:tc>
          <w:tcPr>
            <w:tcW w:w="1843" w:type="dxa"/>
          </w:tcPr>
          <w:p w:rsidR="005753DE" w:rsidRDefault="005753DE" w:rsidP="000117D5">
            <w:r w:rsidRPr="00120760">
              <w:rPr>
                <w:rFonts w:cs="Arial"/>
                <w:bCs/>
                <w:sz w:val="20"/>
                <w:szCs w:val="20"/>
                <w:lang w:eastAsia="en-AU"/>
              </w:rPr>
              <w:t>Yes.</w:t>
            </w:r>
          </w:p>
        </w:tc>
      </w:tr>
    </w:tbl>
    <w:p w:rsidR="00F40B18" w:rsidRPr="00091151" w:rsidRDefault="00F40B18" w:rsidP="00F84334">
      <w:pPr>
        <w:rPr>
          <w:rFonts w:cs="Arial"/>
          <w:sz w:val="20"/>
          <w:szCs w:val="20"/>
        </w:rPr>
      </w:pPr>
    </w:p>
    <w:sectPr w:rsidR="00F40B18" w:rsidRPr="00091151" w:rsidSect="0009115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61E" w:rsidRDefault="00EC261E" w:rsidP="003172D8">
      <w:r>
        <w:separator/>
      </w:r>
    </w:p>
  </w:endnote>
  <w:endnote w:type="continuationSeparator" w:id="0">
    <w:p w:rsidR="00EC261E" w:rsidRDefault="00EC261E"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075329"/>
      <w:docPartObj>
        <w:docPartGallery w:val="Page Numbers (Bottom of Page)"/>
        <w:docPartUnique/>
      </w:docPartObj>
    </w:sdtPr>
    <w:sdtEndPr>
      <w:rPr>
        <w:sz w:val="22"/>
        <w:szCs w:val="22"/>
      </w:rPr>
    </w:sdtEndPr>
    <w:sdtContent>
      <w:p w:rsidR="009534ED" w:rsidRPr="00ED759B" w:rsidRDefault="009534ED">
        <w:pPr>
          <w:pStyle w:val="Footer"/>
          <w:jc w:val="center"/>
          <w:rPr>
            <w:sz w:val="22"/>
            <w:szCs w:val="22"/>
          </w:rPr>
        </w:pPr>
        <w:r w:rsidRPr="00091151">
          <w:rPr>
            <w:sz w:val="20"/>
            <w:szCs w:val="20"/>
          </w:rPr>
          <w:t xml:space="preserve">Page </w:t>
        </w:r>
        <w:r w:rsidR="00A735CA" w:rsidRPr="00091151">
          <w:rPr>
            <w:sz w:val="20"/>
            <w:szCs w:val="20"/>
          </w:rPr>
          <w:fldChar w:fldCharType="begin"/>
        </w:r>
        <w:r w:rsidRPr="00091151">
          <w:rPr>
            <w:sz w:val="20"/>
            <w:szCs w:val="20"/>
          </w:rPr>
          <w:instrText xml:space="preserve"> PAGE   \* MERGEFORMAT </w:instrText>
        </w:r>
        <w:r w:rsidR="00A735CA" w:rsidRPr="00091151">
          <w:rPr>
            <w:sz w:val="20"/>
            <w:szCs w:val="20"/>
          </w:rPr>
          <w:fldChar w:fldCharType="separate"/>
        </w:r>
        <w:r w:rsidR="00DB6FC5">
          <w:rPr>
            <w:noProof/>
            <w:sz w:val="20"/>
            <w:szCs w:val="20"/>
          </w:rPr>
          <w:t>1</w:t>
        </w:r>
        <w:r w:rsidR="00A735CA" w:rsidRPr="00091151">
          <w:rPr>
            <w:noProof/>
            <w:sz w:val="20"/>
            <w:szCs w:val="20"/>
          </w:rPr>
          <w:fldChar w:fldCharType="end"/>
        </w:r>
      </w:p>
    </w:sdtContent>
  </w:sdt>
  <w:p w:rsidR="009534ED" w:rsidRDefault="00953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61E" w:rsidRDefault="00EC261E" w:rsidP="003172D8">
      <w:r>
        <w:separator/>
      </w:r>
    </w:p>
  </w:footnote>
  <w:footnote w:type="continuationSeparator" w:id="0">
    <w:p w:rsidR="00EC261E" w:rsidRDefault="00EC261E"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4ED" w:rsidRPr="00091151" w:rsidRDefault="009534ED" w:rsidP="003172D8">
    <w:pPr>
      <w:pStyle w:val="Header"/>
      <w:jc w:val="center"/>
      <w:rPr>
        <w:sz w:val="22"/>
        <w:szCs w:val="22"/>
        <w:u w:val="single"/>
      </w:rPr>
    </w:pPr>
    <w:r w:rsidRPr="00091151">
      <w:rPr>
        <w:sz w:val="22"/>
        <w:szCs w:val="22"/>
        <w:u w:val="single"/>
      </w:rPr>
      <w:t>Camden Development Control Plan 2011 (Camden DCP) Assessment Table</w:t>
    </w:r>
  </w:p>
  <w:p w:rsidR="009534ED" w:rsidRDefault="009534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4E14AFC"/>
    <w:multiLevelType w:val="hybridMultilevel"/>
    <w:tmpl w:val="F7DE9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161378F"/>
    <w:multiLevelType w:val="hybridMultilevel"/>
    <w:tmpl w:val="2A7E7B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6B42B8"/>
    <w:multiLevelType w:val="hybridMultilevel"/>
    <w:tmpl w:val="480EB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840277"/>
    <w:multiLevelType w:val="hybridMultilevel"/>
    <w:tmpl w:val="9DB4A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A22701D"/>
    <w:multiLevelType w:val="hybridMultilevel"/>
    <w:tmpl w:val="A4CE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4A2171"/>
    <w:multiLevelType w:val="hybridMultilevel"/>
    <w:tmpl w:val="A400275A"/>
    <w:lvl w:ilvl="0" w:tplc="965E43C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41"/>
  </w:num>
  <w:num w:numId="3">
    <w:abstractNumId w:val="20"/>
  </w:num>
  <w:num w:numId="4">
    <w:abstractNumId w:val="3"/>
  </w:num>
  <w:num w:numId="5">
    <w:abstractNumId w:val="17"/>
  </w:num>
  <w:num w:numId="6">
    <w:abstractNumId w:val="37"/>
  </w:num>
  <w:num w:numId="7">
    <w:abstractNumId w:val="36"/>
  </w:num>
  <w:num w:numId="8">
    <w:abstractNumId w:val="7"/>
  </w:num>
  <w:num w:numId="9">
    <w:abstractNumId w:val="30"/>
  </w:num>
  <w:num w:numId="10">
    <w:abstractNumId w:val="32"/>
  </w:num>
  <w:num w:numId="11">
    <w:abstractNumId w:val="42"/>
  </w:num>
  <w:num w:numId="12">
    <w:abstractNumId w:val="34"/>
  </w:num>
  <w:num w:numId="13">
    <w:abstractNumId w:val="15"/>
  </w:num>
  <w:num w:numId="14">
    <w:abstractNumId w:val="38"/>
  </w:num>
  <w:num w:numId="15">
    <w:abstractNumId w:val="4"/>
  </w:num>
  <w:num w:numId="16">
    <w:abstractNumId w:val="29"/>
  </w:num>
  <w:num w:numId="17">
    <w:abstractNumId w:val="11"/>
  </w:num>
  <w:num w:numId="18">
    <w:abstractNumId w:val="5"/>
  </w:num>
  <w:num w:numId="19">
    <w:abstractNumId w:val="26"/>
  </w:num>
  <w:num w:numId="20">
    <w:abstractNumId w:val="33"/>
  </w:num>
  <w:num w:numId="21">
    <w:abstractNumId w:val="0"/>
  </w:num>
  <w:num w:numId="22">
    <w:abstractNumId w:val="16"/>
  </w:num>
  <w:num w:numId="23">
    <w:abstractNumId w:val="10"/>
  </w:num>
  <w:num w:numId="24">
    <w:abstractNumId w:val="25"/>
  </w:num>
  <w:num w:numId="25">
    <w:abstractNumId w:val="22"/>
  </w:num>
  <w:num w:numId="26">
    <w:abstractNumId w:val="31"/>
  </w:num>
  <w:num w:numId="27">
    <w:abstractNumId w:val="13"/>
  </w:num>
  <w:num w:numId="28">
    <w:abstractNumId w:val="23"/>
  </w:num>
  <w:num w:numId="29">
    <w:abstractNumId w:val="14"/>
  </w:num>
  <w:num w:numId="30">
    <w:abstractNumId w:val="8"/>
  </w:num>
  <w:num w:numId="31">
    <w:abstractNumId w:val="2"/>
  </w:num>
  <w:num w:numId="32">
    <w:abstractNumId w:val="6"/>
  </w:num>
  <w:num w:numId="33">
    <w:abstractNumId w:val="27"/>
  </w:num>
  <w:num w:numId="34">
    <w:abstractNumId w:val="40"/>
  </w:num>
  <w:num w:numId="35">
    <w:abstractNumId w:val="9"/>
  </w:num>
  <w:num w:numId="36">
    <w:abstractNumId w:val="24"/>
  </w:num>
  <w:num w:numId="37">
    <w:abstractNumId w:val="28"/>
  </w:num>
  <w:num w:numId="38">
    <w:abstractNumId w:val="39"/>
  </w:num>
  <w:num w:numId="39">
    <w:abstractNumId w:val="18"/>
  </w:num>
  <w:num w:numId="40">
    <w:abstractNumId w:val="35"/>
  </w:num>
  <w:num w:numId="41">
    <w:abstractNumId w:val="1"/>
  </w:num>
  <w:num w:numId="42">
    <w:abstractNumId w:val="12"/>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552D"/>
    <w:rsid w:val="00005BFA"/>
    <w:rsid w:val="0000608D"/>
    <w:rsid w:val="00006C7B"/>
    <w:rsid w:val="000073DC"/>
    <w:rsid w:val="00007E76"/>
    <w:rsid w:val="000109B3"/>
    <w:rsid w:val="000117D5"/>
    <w:rsid w:val="00011DEE"/>
    <w:rsid w:val="000125A9"/>
    <w:rsid w:val="000127C4"/>
    <w:rsid w:val="000152DA"/>
    <w:rsid w:val="0001591A"/>
    <w:rsid w:val="00020266"/>
    <w:rsid w:val="00021995"/>
    <w:rsid w:val="000229E9"/>
    <w:rsid w:val="00022D0C"/>
    <w:rsid w:val="00023922"/>
    <w:rsid w:val="00023A36"/>
    <w:rsid w:val="000349D3"/>
    <w:rsid w:val="00035180"/>
    <w:rsid w:val="00040913"/>
    <w:rsid w:val="000427EF"/>
    <w:rsid w:val="0004381B"/>
    <w:rsid w:val="00044263"/>
    <w:rsid w:val="00046A88"/>
    <w:rsid w:val="00047560"/>
    <w:rsid w:val="000475CC"/>
    <w:rsid w:val="00050679"/>
    <w:rsid w:val="00052466"/>
    <w:rsid w:val="0005281A"/>
    <w:rsid w:val="00055D75"/>
    <w:rsid w:val="00057C62"/>
    <w:rsid w:val="00061B40"/>
    <w:rsid w:val="00072377"/>
    <w:rsid w:val="000747CD"/>
    <w:rsid w:val="00077437"/>
    <w:rsid w:val="000800CB"/>
    <w:rsid w:val="00080148"/>
    <w:rsid w:val="00081877"/>
    <w:rsid w:val="000838B6"/>
    <w:rsid w:val="0008586D"/>
    <w:rsid w:val="00086B8A"/>
    <w:rsid w:val="000870FA"/>
    <w:rsid w:val="00091151"/>
    <w:rsid w:val="000929A8"/>
    <w:rsid w:val="0009612F"/>
    <w:rsid w:val="000A381F"/>
    <w:rsid w:val="000A4F28"/>
    <w:rsid w:val="000A5C04"/>
    <w:rsid w:val="000A6E94"/>
    <w:rsid w:val="000B0695"/>
    <w:rsid w:val="000B1B0F"/>
    <w:rsid w:val="000B21B7"/>
    <w:rsid w:val="000B5E38"/>
    <w:rsid w:val="000B633C"/>
    <w:rsid w:val="000B6478"/>
    <w:rsid w:val="000C164F"/>
    <w:rsid w:val="000C1CE5"/>
    <w:rsid w:val="000C1DA0"/>
    <w:rsid w:val="000C2728"/>
    <w:rsid w:val="000C27D3"/>
    <w:rsid w:val="000C59EF"/>
    <w:rsid w:val="000D4EA5"/>
    <w:rsid w:val="000D76B2"/>
    <w:rsid w:val="000E09EE"/>
    <w:rsid w:val="000E0BB0"/>
    <w:rsid w:val="000E1544"/>
    <w:rsid w:val="000E2F5F"/>
    <w:rsid w:val="000E360F"/>
    <w:rsid w:val="000E36D7"/>
    <w:rsid w:val="000E487F"/>
    <w:rsid w:val="000E53FD"/>
    <w:rsid w:val="000E6052"/>
    <w:rsid w:val="000F1370"/>
    <w:rsid w:val="000F2A16"/>
    <w:rsid w:val="000F3832"/>
    <w:rsid w:val="000F3BA0"/>
    <w:rsid w:val="000F4E57"/>
    <w:rsid w:val="00101665"/>
    <w:rsid w:val="001024D0"/>
    <w:rsid w:val="001029C4"/>
    <w:rsid w:val="00107779"/>
    <w:rsid w:val="00112CC6"/>
    <w:rsid w:val="00113A21"/>
    <w:rsid w:val="00113BA1"/>
    <w:rsid w:val="0012025E"/>
    <w:rsid w:val="00122101"/>
    <w:rsid w:val="0012352C"/>
    <w:rsid w:val="00124F59"/>
    <w:rsid w:val="0012702A"/>
    <w:rsid w:val="00130AA1"/>
    <w:rsid w:val="00132CC7"/>
    <w:rsid w:val="0013530B"/>
    <w:rsid w:val="001405EF"/>
    <w:rsid w:val="00142E05"/>
    <w:rsid w:val="00143AF1"/>
    <w:rsid w:val="001447BA"/>
    <w:rsid w:val="00144CD3"/>
    <w:rsid w:val="001470C1"/>
    <w:rsid w:val="001471A3"/>
    <w:rsid w:val="00150E5C"/>
    <w:rsid w:val="00154760"/>
    <w:rsid w:val="00155123"/>
    <w:rsid w:val="00155B63"/>
    <w:rsid w:val="00157AE8"/>
    <w:rsid w:val="001607DE"/>
    <w:rsid w:val="00162BDC"/>
    <w:rsid w:val="00164E28"/>
    <w:rsid w:val="00165D21"/>
    <w:rsid w:val="00170AA6"/>
    <w:rsid w:val="00171145"/>
    <w:rsid w:val="001727E3"/>
    <w:rsid w:val="00172FFB"/>
    <w:rsid w:val="00173565"/>
    <w:rsid w:val="00175D77"/>
    <w:rsid w:val="00176CB3"/>
    <w:rsid w:val="00180567"/>
    <w:rsid w:val="00181B54"/>
    <w:rsid w:val="00182AC2"/>
    <w:rsid w:val="00184755"/>
    <w:rsid w:val="00184AF9"/>
    <w:rsid w:val="00184F93"/>
    <w:rsid w:val="001857E4"/>
    <w:rsid w:val="00185B06"/>
    <w:rsid w:val="00187A27"/>
    <w:rsid w:val="00190475"/>
    <w:rsid w:val="00190E4B"/>
    <w:rsid w:val="00194403"/>
    <w:rsid w:val="00197680"/>
    <w:rsid w:val="001A1102"/>
    <w:rsid w:val="001A4795"/>
    <w:rsid w:val="001B0269"/>
    <w:rsid w:val="001B0829"/>
    <w:rsid w:val="001B11C5"/>
    <w:rsid w:val="001B2AE9"/>
    <w:rsid w:val="001B5C3D"/>
    <w:rsid w:val="001B6DBD"/>
    <w:rsid w:val="001B6FFA"/>
    <w:rsid w:val="001B7477"/>
    <w:rsid w:val="001C1715"/>
    <w:rsid w:val="001C4A92"/>
    <w:rsid w:val="001D1BA6"/>
    <w:rsid w:val="001D2FFB"/>
    <w:rsid w:val="001D33E8"/>
    <w:rsid w:val="001D3FED"/>
    <w:rsid w:val="001D586B"/>
    <w:rsid w:val="001D5C27"/>
    <w:rsid w:val="001D61D6"/>
    <w:rsid w:val="001E21F6"/>
    <w:rsid w:val="001E665A"/>
    <w:rsid w:val="001E7858"/>
    <w:rsid w:val="001F0542"/>
    <w:rsid w:val="001F0758"/>
    <w:rsid w:val="001F11AA"/>
    <w:rsid w:val="001F5ABD"/>
    <w:rsid w:val="00200387"/>
    <w:rsid w:val="00201148"/>
    <w:rsid w:val="00204C89"/>
    <w:rsid w:val="00210FBC"/>
    <w:rsid w:val="0021238D"/>
    <w:rsid w:val="0021669B"/>
    <w:rsid w:val="00220DAF"/>
    <w:rsid w:val="00222A31"/>
    <w:rsid w:val="00225C72"/>
    <w:rsid w:val="00227E92"/>
    <w:rsid w:val="00230537"/>
    <w:rsid w:val="002333F4"/>
    <w:rsid w:val="002341F0"/>
    <w:rsid w:val="002430DF"/>
    <w:rsid w:val="00245CC6"/>
    <w:rsid w:val="00246DD9"/>
    <w:rsid w:val="00247A48"/>
    <w:rsid w:val="00247D14"/>
    <w:rsid w:val="002505AA"/>
    <w:rsid w:val="002515B7"/>
    <w:rsid w:val="00251F3E"/>
    <w:rsid w:val="00252C33"/>
    <w:rsid w:val="002628F0"/>
    <w:rsid w:val="00265A74"/>
    <w:rsid w:val="002669CE"/>
    <w:rsid w:val="002725C6"/>
    <w:rsid w:val="00272E4C"/>
    <w:rsid w:val="00273322"/>
    <w:rsid w:val="00274012"/>
    <w:rsid w:val="002756C7"/>
    <w:rsid w:val="00276638"/>
    <w:rsid w:val="00276769"/>
    <w:rsid w:val="00280CA5"/>
    <w:rsid w:val="00281087"/>
    <w:rsid w:val="00282214"/>
    <w:rsid w:val="00282771"/>
    <w:rsid w:val="00282F2A"/>
    <w:rsid w:val="00283CA6"/>
    <w:rsid w:val="002854D0"/>
    <w:rsid w:val="0029079C"/>
    <w:rsid w:val="002927CE"/>
    <w:rsid w:val="002A2A91"/>
    <w:rsid w:val="002A563E"/>
    <w:rsid w:val="002A6912"/>
    <w:rsid w:val="002B09EF"/>
    <w:rsid w:val="002B2322"/>
    <w:rsid w:val="002B3478"/>
    <w:rsid w:val="002B79AE"/>
    <w:rsid w:val="002C0A9A"/>
    <w:rsid w:val="002C119F"/>
    <w:rsid w:val="002C3E56"/>
    <w:rsid w:val="002C49BB"/>
    <w:rsid w:val="002C4DCD"/>
    <w:rsid w:val="002C576D"/>
    <w:rsid w:val="002D25DE"/>
    <w:rsid w:val="002D4665"/>
    <w:rsid w:val="002E1D24"/>
    <w:rsid w:val="002E33C0"/>
    <w:rsid w:val="002E4496"/>
    <w:rsid w:val="002E5091"/>
    <w:rsid w:val="002E612C"/>
    <w:rsid w:val="002E7520"/>
    <w:rsid w:val="002F0150"/>
    <w:rsid w:val="002F216E"/>
    <w:rsid w:val="002F2B86"/>
    <w:rsid w:val="002F4172"/>
    <w:rsid w:val="002F475D"/>
    <w:rsid w:val="002F6120"/>
    <w:rsid w:val="003003F3"/>
    <w:rsid w:val="00304B7C"/>
    <w:rsid w:val="00305FDD"/>
    <w:rsid w:val="003064CD"/>
    <w:rsid w:val="003125D0"/>
    <w:rsid w:val="00313FF6"/>
    <w:rsid w:val="00316361"/>
    <w:rsid w:val="003172D8"/>
    <w:rsid w:val="003173EA"/>
    <w:rsid w:val="00317866"/>
    <w:rsid w:val="00317F58"/>
    <w:rsid w:val="003202F6"/>
    <w:rsid w:val="00321826"/>
    <w:rsid w:val="00321FFE"/>
    <w:rsid w:val="00324873"/>
    <w:rsid w:val="00324B2E"/>
    <w:rsid w:val="003262B3"/>
    <w:rsid w:val="003269B9"/>
    <w:rsid w:val="00327075"/>
    <w:rsid w:val="00332C6A"/>
    <w:rsid w:val="00334469"/>
    <w:rsid w:val="00335286"/>
    <w:rsid w:val="003377E4"/>
    <w:rsid w:val="00340819"/>
    <w:rsid w:val="00343E77"/>
    <w:rsid w:val="00344BCE"/>
    <w:rsid w:val="003458ED"/>
    <w:rsid w:val="00350424"/>
    <w:rsid w:val="00350C48"/>
    <w:rsid w:val="00351EA3"/>
    <w:rsid w:val="0035412F"/>
    <w:rsid w:val="00355D93"/>
    <w:rsid w:val="003573FE"/>
    <w:rsid w:val="00360B52"/>
    <w:rsid w:val="00361475"/>
    <w:rsid w:val="00363499"/>
    <w:rsid w:val="003664AC"/>
    <w:rsid w:val="003703E6"/>
    <w:rsid w:val="00371EF6"/>
    <w:rsid w:val="00372951"/>
    <w:rsid w:val="00374242"/>
    <w:rsid w:val="003765DA"/>
    <w:rsid w:val="0038540C"/>
    <w:rsid w:val="00386F66"/>
    <w:rsid w:val="00387F94"/>
    <w:rsid w:val="00387FAD"/>
    <w:rsid w:val="00391D7A"/>
    <w:rsid w:val="003951C7"/>
    <w:rsid w:val="0039602E"/>
    <w:rsid w:val="003971BA"/>
    <w:rsid w:val="00397919"/>
    <w:rsid w:val="003A1E76"/>
    <w:rsid w:val="003A251D"/>
    <w:rsid w:val="003A6701"/>
    <w:rsid w:val="003B15F6"/>
    <w:rsid w:val="003B2984"/>
    <w:rsid w:val="003B30FC"/>
    <w:rsid w:val="003B32AF"/>
    <w:rsid w:val="003B3637"/>
    <w:rsid w:val="003B53E3"/>
    <w:rsid w:val="003B65D1"/>
    <w:rsid w:val="003B6E14"/>
    <w:rsid w:val="003D0D6E"/>
    <w:rsid w:val="003D47D3"/>
    <w:rsid w:val="003E1146"/>
    <w:rsid w:val="003E27C0"/>
    <w:rsid w:val="003E46A2"/>
    <w:rsid w:val="003E5D54"/>
    <w:rsid w:val="003E7800"/>
    <w:rsid w:val="003F051C"/>
    <w:rsid w:val="003F069A"/>
    <w:rsid w:val="003F2C33"/>
    <w:rsid w:val="003F2F91"/>
    <w:rsid w:val="003F52A9"/>
    <w:rsid w:val="00400304"/>
    <w:rsid w:val="00400845"/>
    <w:rsid w:val="00402601"/>
    <w:rsid w:val="00405BC9"/>
    <w:rsid w:val="00405E48"/>
    <w:rsid w:val="00406E3E"/>
    <w:rsid w:val="00412200"/>
    <w:rsid w:val="0041411F"/>
    <w:rsid w:val="00420DED"/>
    <w:rsid w:val="00424891"/>
    <w:rsid w:val="004257FF"/>
    <w:rsid w:val="004270D1"/>
    <w:rsid w:val="004271C5"/>
    <w:rsid w:val="00427382"/>
    <w:rsid w:val="0043042E"/>
    <w:rsid w:val="00431E6C"/>
    <w:rsid w:val="00435C13"/>
    <w:rsid w:val="0043603F"/>
    <w:rsid w:val="00436445"/>
    <w:rsid w:val="00437139"/>
    <w:rsid w:val="004408DB"/>
    <w:rsid w:val="00440CBF"/>
    <w:rsid w:val="0044167D"/>
    <w:rsid w:val="00443402"/>
    <w:rsid w:val="00445F94"/>
    <w:rsid w:val="00447A2D"/>
    <w:rsid w:val="00450C28"/>
    <w:rsid w:val="00451FCF"/>
    <w:rsid w:val="004520F4"/>
    <w:rsid w:val="0045428E"/>
    <w:rsid w:val="0046030F"/>
    <w:rsid w:val="00462A79"/>
    <w:rsid w:val="004632DF"/>
    <w:rsid w:val="004636E0"/>
    <w:rsid w:val="00463DF9"/>
    <w:rsid w:val="004640BB"/>
    <w:rsid w:val="00464154"/>
    <w:rsid w:val="00467E9E"/>
    <w:rsid w:val="00473AEB"/>
    <w:rsid w:val="00477DBC"/>
    <w:rsid w:val="00480367"/>
    <w:rsid w:val="00481B25"/>
    <w:rsid w:val="004841FC"/>
    <w:rsid w:val="00484FE3"/>
    <w:rsid w:val="004858A7"/>
    <w:rsid w:val="0048691F"/>
    <w:rsid w:val="00487DF9"/>
    <w:rsid w:val="00491139"/>
    <w:rsid w:val="00492026"/>
    <w:rsid w:val="00492938"/>
    <w:rsid w:val="004929C3"/>
    <w:rsid w:val="00492E05"/>
    <w:rsid w:val="00492E75"/>
    <w:rsid w:val="004A2A8B"/>
    <w:rsid w:val="004A34BA"/>
    <w:rsid w:val="004A5ED2"/>
    <w:rsid w:val="004A6961"/>
    <w:rsid w:val="004A70F3"/>
    <w:rsid w:val="004B3DB9"/>
    <w:rsid w:val="004B482A"/>
    <w:rsid w:val="004B4907"/>
    <w:rsid w:val="004B5042"/>
    <w:rsid w:val="004B7399"/>
    <w:rsid w:val="004C1138"/>
    <w:rsid w:val="004C11D4"/>
    <w:rsid w:val="004C1360"/>
    <w:rsid w:val="004C1419"/>
    <w:rsid w:val="004C22A7"/>
    <w:rsid w:val="004C3644"/>
    <w:rsid w:val="004C51F0"/>
    <w:rsid w:val="004D3CDE"/>
    <w:rsid w:val="004D71D1"/>
    <w:rsid w:val="004E0A4E"/>
    <w:rsid w:val="004E5B67"/>
    <w:rsid w:val="004E6034"/>
    <w:rsid w:val="004E6FD0"/>
    <w:rsid w:val="004F2010"/>
    <w:rsid w:val="004F64DF"/>
    <w:rsid w:val="004F6846"/>
    <w:rsid w:val="004F68E1"/>
    <w:rsid w:val="00501065"/>
    <w:rsid w:val="005027FC"/>
    <w:rsid w:val="00505851"/>
    <w:rsid w:val="00510326"/>
    <w:rsid w:val="00512B8C"/>
    <w:rsid w:val="00515372"/>
    <w:rsid w:val="00521281"/>
    <w:rsid w:val="005215E6"/>
    <w:rsid w:val="00521D5E"/>
    <w:rsid w:val="00523142"/>
    <w:rsid w:val="00523B84"/>
    <w:rsid w:val="00524361"/>
    <w:rsid w:val="00524F27"/>
    <w:rsid w:val="00526552"/>
    <w:rsid w:val="00526F59"/>
    <w:rsid w:val="00530F9B"/>
    <w:rsid w:val="0053121D"/>
    <w:rsid w:val="005312BE"/>
    <w:rsid w:val="0053144B"/>
    <w:rsid w:val="00531727"/>
    <w:rsid w:val="00532526"/>
    <w:rsid w:val="00534094"/>
    <w:rsid w:val="00534CA4"/>
    <w:rsid w:val="00536988"/>
    <w:rsid w:val="00540956"/>
    <w:rsid w:val="00545192"/>
    <w:rsid w:val="00545223"/>
    <w:rsid w:val="005456AB"/>
    <w:rsid w:val="00546750"/>
    <w:rsid w:val="00547599"/>
    <w:rsid w:val="005504D2"/>
    <w:rsid w:val="00551003"/>
    <w:rsid w:val="00554F9B"/>
    <w:rsid w:val="00555CC8"/>
    <w:rsid w:val="00560C31"/>
    <w:rsid w:val="00560FDF"/>
    <w:rsid w:val="00562F54"/>
    <w:rsid w:val="00564C2B"/>
    <w:rsid w:val="00565F09"/>
    <w:rsid w:val="00566F32"/>
    <w:rsid w:val="00566F5A"/>
    <w:rsid w:val="005678B4"/>
    <w:rsid w:val="005746B1"/>
    <w:rsid w:val="005753DE"/>
    <w:rsid w:val="00576264"/>
    <w:rsid w:val="00576911"/>
    <w:rsid w:val="00577E5D"/>
    <w:rsid w:val="005814A6"/>
    <w:rsid w:val="005828EA"/>
    <w:rsid w:val="00585D2C"/>
    <w:rsid w:val="00590A63"/>
    <w:rsid w:val="00591EA1"/>
    <w:rsid w:val="005922B6"/>
    <w:rsid w:val="005932A3"/>
    <w:rsid w:val="00593E36"/>
    <w:rsid w:val="005950E7"/>
    <w:rsid w:val="00595BFD"/>
    <w:rsid w:val="005A7B84"/>
    <w:rsid w:val="005B008A"/>
    <w:rsid w:val="005B2BBE"/>
    <w:rsid w:val="005B4797"/>
    <w:rsid w:val="005B4B38"/>
    <w:rsid w:val="005B4B99"/>
    <w:rsid w:val="005B59C5"/>
    <w:rsid w:val="005B6A67"/>
    <w:rsid w:val="005C0794"/>
    <w:rsid w:val="005C1F90"/>
    <w:rsid w:val="005C21A5"/>
    <w:rsid w:val="005C33E8"/>
    <w:rsid w:val="005C348A"/>
    <w:rsid w:val="005C5760"/>
    <w:rsid w:val="005C57D7"/>
    <w:rsid w:val="005C700F"/>
    <w:rsid w:val="005D1593"/>
    <w:rsid w:val="005D19DC"/>
    <w:rsid w:val="005D1B58"/>
    <w:rsid w:val="005D2FF9"/>
    <w:rsid w:val="005D360D"/>
    <w:rsid w:val="005D4A12"/>
    <w:rsid w:val="005D64AE"/>
    <w:rsid w:val="005E0BB1"/>
    <w:rsid w:val="005E210F"/>
    <w:rsid w:val="005E3324"/>
    <w:rsid w:val="005E3453"/>
    <w:rsid w:val="005E3A79"/>
    <w:rsid w:val="005E6D49"/>
    <w:rsid w:val="005E76CA"/>
    <w:rsid w:val="005F13C7"/>
    <w:rsid w:val="005F151D"/>
    <w:rsid w:val="005F27B2"/>
    <w:rsid w:val="005F3B2B"/>
    <w:rsid w:val="005F46CB"/>
    <w:rsid w:val="005F4D1C"/>
    <w:rsid w:val="005F6B6C"/>
    <w:rsid w:val="005F6CB2"/>
    <w:rsid w:val="0060173B"/>
    <w:rsid w:val="00605198"/>
    <w:rsid w:val="00610DE7"/>
    <w:rsid w:val="00613783"/>
    <w:rsid w:val="00615D5F"/>
    <w:rsid w:val="0061730A"/>
    <w:rsid w:val="006175B8"/>
    <w:rsid w:val="00620AB0"/>
    <w:rsid w:val="00620C72"/>
    <w:rsid w:val="00620FCE"/>
    <w:rsid w:val="00633748"/>
    <w:rsid w:val="0063514F"/>
    <w:rsid w:val="006368AC"/>
    <w:rsid w:val="0064118D"/>
    <w:rsid w:val="006447F4"/>
    <w:rsid w:val="00645EEF"/>
    <w:rsid w:val="00646236"/>
    <w:rsid w:val="0065002A"/>
    <w:rsid w:val="006541DD"/>
    <w:rsid w:val="00655542"/>
    <w:rsid w:val="00656E60"/>
    <w:rsid w:val="0065784C"/>
    <w:rsid w:val="00660019"/>
    <w:rsid w:val="00660CB2"/>
    <w:rsid w:val="006649D8"/>
    <w:rsid w:val="006662B7"/>
    <w:rsid w:val="00666874"/>
    <w:rsid w:val="0067010B"/>
    <w:rsid w:val="00670231"/>
    <w:rsid w:val="00670CA4"/>
    <w:rsid w:val="0067272C"/>
    <w:rsid w:val="00675CD1"/>
    <w:rsid w:val="00676613"/>
    <w:rsid w:val="0067748F"/>
    <w:rsid w:val="00684639"/>
    <w:rsid w:val="006873EC"/>
    <w:rsid w:val="00687ED5"/>
    <w:rsid w:val="00690043"/>
    <w:rsid w:val="006906A0"/>
    <w:rsid w:val="00691E03"/>
    <w:rsid w:val="00694C31"/>
    <w:rsid w:val="006955ED"/>
    <w:rsid w:val="00695B90"/>
    <w:rsid w:val="00696734"/>
    <w:rsid w:val="006A1301"/>
    <w:rsid w:val="006A3541"/>
    <w:rsid w:val="006A3738"/>
    <w:rsid w:val="006A448C"/>
    <w:rsid w:val="006A4888"/>
    <w:rsid w:val="006B08D7"/>
    <w:rsid w:val="006B2338"/>
    <w:rsid w:val="006B45EF"/>
    <w:rsid w:val="006B5034"/>
    <w:rsid w:val="006B6541"/>
    <w:rsid w:val="006B7332"/>
    <w:rsid w:val="006B735C"/>
    <w:rsid w:val="006B7587"/>
    <w:rsid w:val="006C186F"/>
    <w:rsid w:val="006C41D4"/>
    <w:rsid w:val="006C426D"/>
    <w:rsid w:val="006C4A6C"/>
    <w:rsid w:val="006C57CA"/>
    <w:rsid w:val="006C72AF"/>
    <w:rsid w:val="006D0710"/>
    <w:rsid w:val="006D64AA"/>
    <w:rsid w:val="006D73AB"/>
    <w:rsid w:val="006E0020"/>
    <w:rsid w:val="006E16D6"/>
    <w:rsid w:val="006E22CB"/>
    <w:rsid w:val="006E24F2"/>
    <w:rsid w:val="006F0C73"/>
    <w:rsid w:val="006F14F4"/>
    <w:rsid w:val="006F352E"/>
    <w:rsid w:val="006F4FA7"/>
    <w:rsid w:val="006F6F3B"/>
    <w:rsid w:val="00701D62"/>
    <w:rsid w:val="007041BD"/>
    <w:rsid w:val="00704CA9"/>
    <w:rsid w:val="00705482"/>
    <w:rsid w:val="007065EC"/>
    <w:rsid w:val="0071058F"/>
    <w:rsid w:val="007113B4"/>
    <w:rsid w:val="0071516A"/>
    <w:rsid w:val="00721623"/>
    <w:rsid w:val="00721728"/>
    <w:rsid w:val="00723E3B"/>
    <w:rsid w:val="007265C7"/>
    <w:rsid w:val="00727166"/>
    <w:rsid w:val="0073050A"/>
    <w:rsid w:val="00730D1B"/>
    <w:rsid w:val="00732C7C"/>
    <w:rsid w:val="0073418A"/>
    <w:rsid w:val="007347AE"/>
    <w:rsid w:val="007363D2"/>
    <w:rsid w:val="007370AB"/>
    <w:rsid w:val="00737579"/>
    <w:rsid w:val="00742CA2"/>
    <w:rsid w:val="00742FFB"/>
    <w:rsid w:val="00743F1E"/>
    <w:rsid w:val="007526DD"/>
    <w:rsid w:val="00753F69"/>
    <w:rsid w:val="007549F3"/>
    <w:rsid w:val="007564D9"/>
    <w:rsid w:val="00756AE5"/>
    <w:rsid w:val="00757E1D"/>
    <w:rsid w:val="007603EA"/>
    <w:rsid w:val="00760539"/>
    <w:rsid w:val="0076056C"/>
    <w:rsid w:val="00760EDE"/>
    <w:rsid w:val="00762AD9"/>
    <w:rsid w:val="00762B5D"/>
    <w:rsid w:val="00763533"/>
    <w:rsid w:val="00763E8C"/>
    <w:rsid w:val="00772FEF"/>
    <w:rsid w:val="0077307B"/>
    <w:rsid w:val="00773B1F"/>
    <w:rsid w:val="0077411E"/>
    <w:rsid w:val="00774D8B"/>
    <w:rsid w:val="007758E4"/>
    <w:rsid w:val="00775CA1"/>
    <w:rsid w:val="00776656"/>
    <w:rsid w:val="00777C8F"/>
    <w:rsid w:val="00787FB2"/>
    <w:rsid w:val="00790866"/>
    <w:rsid w:val="00791783"/>
    <w:rsid w:val="0079211D"/>
    <w:rsid w:val="0079263B"/>
    <w:rsid w:val="007953AB"/>
    <w:rsid w:val="0079590A"/>
    <w:rsid w:val="007974C6"/>
    <w:rsid w:val="007A0E0E"/>
    <w:rsid w:val="007A21E5"/>
    <w:rsid w:val="007A2EC8"/>
    <w:rsid w:val="007A7C0F"/>
    <w:rsid w:val="007A7D2E"/>
    <w:rsid w:val="007B0B9B"/>
    <w:rsid w:val="007B2524"/>
    <w:rsid w:val="007B30F5"/>
    <w:rsid w:val="007B7ECB"/>
    <w:rsid w:val="007C1D72"/>
    <w:rsid w:val="007C2152"/>
    <w:rsid w:val="007C2746"/>
    <w:rsid w:val="007C3368"/>
    <w:rsid w:val="007C3C0C"/>
    <w:rsid w:val="007C3EE0"/>
    <w:rsid w:val="007C42E1"/>
    <w:rsid w:val="007C4462"/>
    <w:rsid w:val="007C4F0C"/>
    <w:rsid w:val="007C4F28"/>
    <w:rsid w:val="007C51C4"/>
    <w:rsid w:val="007C5727"/>
    <w:rsid w:val="007C7B28"/>
    <w:rsid w:val="007D3021"/>
    <w:rsid w:val="007D66B6"/>
    <w:rsid w:val="007E0034"/>
    <w:rsid w:val="007E2A8A"/>
    <w:rsid w:val="007E2DB5"/>
    <w:rsid w:val="007E4A2D"/>
    <w:rsid w:val="007E4DC0"/>
    <w:rsid w:val="007E5D7A"/>
    <w:rsid w:val="007E71B1"/>
    <w:rsid w:val="007F0629"/>
    <w:rsid w:val="007F1037"/>
    <w:rsid w:val="007F2703"/>
    <w:rsid w:val="007F60AB"/>
    <w:rsid w:val="00800817"/>
    <w:rsid w:val="0080360D"/>
    <w:rsid w:val="00803E23"/>
    <w:rsid w:val="00812324"/>
    <w:rsid w:val="0081343F"/>
    <w:rsid w:val="00813E60"/>
    <w:rsid w:val="00815E3C"/>
    <w:rsid w:val="0082119F"/>
    <w:rsid w:val="00823BAE"/>
    <w:rsid w:val="00824732"/>
    <w:rsid w:val="00825ED6"/>
    <w:rsid w:val="00827509"/>
    <w:rsid w:val="008314CE"/>
    <w:rsid w:val="00832D6A"/>
    <w:rsid w:val="0083472C"/>
    <w:rsid w:val="008362DF"/>
    <w:rsid w:val="00841408"/>
    <w:rsid w:val="00842DE5"/>
    <w:rsid w:val="0084341A"/>
    <w:rsid w:val="00844F82"/>
    <w:rsid w:val="008454C6"/>
    <w:rsid w:val="00845805"/>
    <w:rsid w:val="0085275E"/>
    <w:rsid w:val="00852903"/>
    <w:rsid w:val="008556B2"/>
    <w:rsid w:val="00855A66"/>
    <w:rsid w:val="008564AD"/>
    <w:rsid w:val="00856E37"/>
    <w:rsid w:val="008609DC"/>
    <w:rsid w:val="00860B46"/>
    <w:rsid w:val="00861697"/>
    <w:rsid w:val="00861BFA"/>
    <w:rsid w:val="00863D83"/>
    <w:rsid w:val="00863E3B"/>
    <w:rsid w:val="00865A3C"/>
    <w:rsid w:val="0086726C"/>
    <w:rsid w:val="0086756A"/>
    <w:rsid w:val="00871434"/>
    <w:rsid w:val="00871EFD"/>
    <w:rsid w:val="00872D2A"/>
    <w:rsid w:val="00873597"/>
    <w:rsid w:val="0087553D"/>
    <w:rsid w:val="008776C6"/>
    <w:rsid w:val="00884913"/>
    <w:rsid w:val="0088544A"/>
    <w:rsid w:val="008870AD"/>
    <w:rsid w:val="008927DB"/>
    <w:rsid w:val="00892951"/>
    <w:rsid w:val="00892BC5"/>
    <w:rsid w:val="00893922"/>
    <w:rsid w:val="008955C2"/>
    <w:rsid w:val="00895EB8"/>
    <w:rsid w:val="008968FD"/>
    <w:rsid w:val="008972F4"/>
    <w:rsid w:val="00897320"/>
    <w:rsid w:val="008A0D67"/>
    <w:rsid w:val="008A2127"/>
    <w:rsid w:val="008A324B"/>
    <w:rsid w:val="008A5F54"/>
    <w:rsid w:val="008A7EF9"/>
    <w:rsid w:val="008B0F67"/>
    <w:rsid w:val="008B110E"/>
    <w:rsid w:val="008B448C"/>
    <w:rsid w:val="008B547E"/>
    <w:rsid w:val="008B78E5"/>
    <w:rsid w:val="008C08FF"/>
    <w:rsid w:val="008C1119"/>
    <w:rsid w:val="008C1CA0"/>
    <w:rsid w:val="008C2074"/>
    <w:rsid w:val="008C2F59"/>
    <w:rsid w:val="008C3F9C"/>
    <w:rsid w:val="008C49D1"/>
    <w:rsid w:val="008C4D49"/>
    <w:rsid w:val="008C5BB1"/>
    <w:rsid w:val="008D0E7B"/>
    <w:rsid w:val="008D531F"/>
    <w:rsid w:val="008D55DF"/>
    <w:rsid w:val="008D5CAE"/>
    <w:rsid w:val="008D79FC"/>
    <w:rsid w:val="008E19ED"/>
    <w:rsid w:val="008E2101"/>
    <w:rsid w:val="008E52C6"/>
    <w:rsid w:val="008E6AD6"/>
    <w:rsid w:val="008F164E"/>
    <w:rsid w:val="008F234D"/>
    <w:rsid w:val="008F6642"/>
    <w:rsid w:val="00900B25"/>
    <w:rsid w:val="0090152D"/>
    <w:rsid w:val="00901CDD"/>
    <w:rsid w:val="0090269B"/>
    <w:rsid w:val="00902706"/>
    <w:rsid w:val="00903A49"/>
    <w:rsid w:val="00903B18"/>
    <w:rsid w:val="00904376"/>
    <w:rsid w:val="0091066B"/>
    <w:rsid w:val="0091429D"/>
    <w:rsid w:val="00914556"/>
    <w:rsid w:val="00915840"/>
    <w:rsid w:val="00915937"/>
    <w:rsid w:val="00921E7C"/>
    <w:rsid w:val="00923C45"/>
    <w:rsid w:val="009241CC"/>
    <w:rsid w:val="009243D0"/>
    <w:rsid w:val="00925DE4"/>
    <w:rsid w:val="00926B10"/>
    <w:rsid w:val="00934977"/>
    <w:rsid w:val="009352D3"/>
    <w:rsid w:val="00936C59"/>
    <w:rsid w:val="00941D55"/>
    <w:rsid w:val="00951A41"/>
    <w:rsid w:val="009534ED"/>
    <w:rsid w:val="00954065"/>
    <w:rsid w:val="009562D8"/>
    <w:rsid w:val="00957C3E"/>
    <w:rsid w:val="009601D4"/>
    <w:rsid w:val="009601FE"/>
    <w:rsid w:val="00963C7F"/>
    <w:rsid w:val="00965FF8"/>
    <w:rsid w:val="00972D3E"/>
    <w:rsid w:val="0097416A"/>
    <w:rsid w:val="009744D8"/>
    <w:rsid w:val="0097778B"/>
    <w:rsid w:val="00977B31"/>
    <w:rsid w:val="0098031C"/>
    <w:rsid w:val="00982B0B"/>
    <w:rsid w:val="00982FC7"/>
    <w:rsid w:val="00983FF2"/>
    <w:rsid w:val="0098445D"/>
    <w:rsid w:val="00984796"/>
    <w:rsid w:val="009853B8"/>
    <w:rsid w:val="00987120"/>
    <w:rsid w:val="00987A81"/>
    <w:rsid w:val="00991565"/>
    <w:rsid w:val="00991F50"/>
    <w:rsid w:val="009A4961"/>
    <w:rsid w:val="009A4AAC"/>
    <w:rsid w:val="009A64E6"/>
    <w:rsid w:val="009A797B"/>
    <w:rsid w:val="009B1213"/>
    <w:rsid w:val="009B178B"/>
    <w:rsid w:val="009B1EC2"/>
    <w:rsid w:val="009B5D89"/>
    <w:rsid w:val="009B7768"/>
    <w:rsid w:val="009C31C2"/>
    <w:rsid w:val="009C3737"/>
    <w:rsid w:val="009C459B"/>
    <w:rsid w:val="009C6F80"/>
    <w:rsid w:val="009C74D1"/>
    <w:rsid w:val="009D21E7"/>
    <w:rsid w:val="009D2FFF"/>
    <w:rsid w:val="009D493F"/>
    <w:rsid w:val="009D5B8A"/>
    <w:rsid w:val="009D6BF3"/>
    <w:rsid w:val="009D7B4C"/>
    <w:rsid w:val="009E03FF"/>
    <w:rsid w:val="009E3104"/>
    <w:rsid w:val="009E3726"/>
    <w:rsid w:val="009E3BB1"/>
    <w:rsid w:val="009E5E4F"/>
    <w:rsid w:val="009E61E2"/>
    <w:rsid w:val="009F11F5"/>
    <w:rsid w:val="009F25FC"/>
    <w:rsid w:val="009F2933"/>
    <w:rsid w:val="009F5185"/>
    <w:rsid w:val="009F5256"/>
    <w:rsid w:val="00A00884"/>
    <w:rsid w:val="00A03FCC"/>
    <w:rsid w:val="00A043DF"/>
    <w:rsid w:val="00A058ED"/>
    <w:rsid w:val="00A05E39"/>
    <w:rsid w:val="00A0718D"/>
    <w:rsid w:val="00A10C88"/>
    <w:rsid w:val="00A123B7"/>
    <w:rsid w:val="00A16482"/>
    <w:rsid w:val="00A16D36"/>
    <w:rsid w:val="00A17D02"/>
    <w:rsid w:val="00A234E1"/>
    <w:rsid w:val="00A2694D"/>
    <w:rsid w:val="00A26B1C"/>
    <w:rsid w:val="00A32299"/>
    <w:rsid w:val="00A355B1"/>
    <w:rsid w:val="00A40E1F"/>
    <w:rsid w:val="00A40E35"/>
    <w:rsid w:val="00A41928"/>
    <w:rsid w:val="00A42EEB"/>
    <w:rsid w:val="00A431A9"/>
    <w:rsid w:val="00A44941"/>
    <w:rsid w:val="00A52C37"/>
    <w:rsid w:val="00A5426A"/>
    <w:rsid w:val="00A54905"/>
    <w:rsid w:val="00A57C4A"/>
    <w:rsid w:val="00A604FD"/>
    <w:rsid w:val="00A61B26"/>
    <w:rsid w:val="00A66BC5"/>
    <w:rsid w:val="00A71229"/>
    <w:rsid w:val="00A7142D"/>
    <w:rsid w:val="00A735CA"/>
    <w:rsid w:val="00A7617A"/>
    <w:rsid w:val="00A7693D"/>
    <w:rsid w:val="00A84E25"/>
    <w:rsid w:val="00A86BE3"/>
    <w:rsid w:val="00A86FEF"/>
    <w:rsid w:val="00A90BCA"/>
    <w:rsid w:val="00A94646"/>
    <w:rsid w:val="00A95D04"/>
    <w:rsid w:val="00A97780"/>
    <w:rsid w:val="00AA0894"/>
    <w:rsid w:val="00AA2958"/>
    <w:rsid w:val="00AA4184"/>
    <w:rsid w:val="00AA4FFF"/>
    <w:rsid w:val="00AA774D"/>
    <w:rsid w:val="00AB16C1"/>
    <w:rsid w:val="00AB3DB3"/>
    <w:rsid w:val="00AB4B4E"/>
    <w:rsid w:val="00AB5B5C"/>
    <w:rsid w:val="00AB5C3B"/>
    <w:rsid w:val="00AB6925"/>
    <w:rsid w:val="00AB69AC"/>
    <w:rsid w:val="00AB7C98"/>
    <w:rsid w:val="00AC0429"/>
    <w:rsid w:val="00AC15EF"/>
    <w:rsid w:val="00AC2362"/>
    <w:rsid w:val="00AC3EBB"/>
    <w:rsid w:val="00AC6834"/>
    <w:rsid w:val="00AD567D"/>
    <w:rsid w:val="00AD747E"/>
    <w:rsid w:val="00AE0621"/>
    <w:rsid w:val="00AE138B"/>
    <w:rsid w:val="00AE1D68"/>
    <w:rsid w:val="00AE253B"/>
    <w:rsid w:val="00AE2EC5"/>
    <w:rsid w:val="00AE334B"/>
    <w:rsid w:val="00AE472C"/>
    <w:rsid w:val="00AE55C7"/>
    <w:rsid w:val="00AE650F"/>
    <w:rsid w:val="00AF12D5"/>
    <w:rsid w:val="00AF3D34"/>
    <w:rsid w:val="00AF40CD"/>
    <w:rsid w:val="00AF481B"/>
    <w:rsid w:val="00B01599"/>
    <w:rsid w:val="00B035D1"/>
    <w:rsid w:val="00B047A9"/>
    <w:rsid w:val="00B04C81"/>
    <w:rsid w:val="00B0575F"/>
    <w:rsid w:val="00B152DA"/>
    <w:rsid w:val="00B16375"/>
    <w:rsid w:val="00B16C30"/>
    <w:rsid w:val="00B17A1F"/>
    <w:rsid w:val="00B214E0"/>
    <w:rsid w:val="00B23A61"/>
    <w:rsid w:val="00B24A58"/>
    <w:rsid w:val="00B2503E"/>
    <w:rsid w:val="00B275EB"/>
    <w:rsid w:val="00B326C4"/>
    <w:rsid w:val="00B33AC5"/>
    <w:rsid w:val="00B345F0"/>
    <w:rsid w:val="00B41119"/>
    <w:rsid w:val="00B42E7A"/>
    <w:rsid w:val="00B43281"/>
    <w:rsid w:val="00B46C22"/>
    <w:rsid w:val="00B47C0C"/>
    <w:rsid w:val="00B5280E"/>
    <w:rsid w:val="00B548E5"/>
    <w:rsid w:val="00B62AAD"/>
    <w:rsid w:val="00B64A3B"/>
    <w:rsid w:val="00B64A82"/>
    <w:rsid w:val="00B66AE2"/>
    <w:rsid w:val="00B67E09"/>
    <w:rsid w:val="00B67EED"/>
    <w:rsid w:val="00B7138C"/>
    <w:rsid w:val="00B74076"/>
    <w:rsid w:val="00B776F3"/>
    <w:rsid w:val="00B80D5F"/>
    <w:rsid w:val="00B8289B"/>
    <w:rsid w:val="00B831C6"/>
    <w:rsid w:val="00B873DA"/>
    <w:rsid w:val="00B8787F"/>
    <w:rsid w:val="00B87896"/>
    <w:rsid w:val="00B901BE"/>
    <w:rsid w:val="00B9146F"/>
    <w:rsid w:val="00B91C90"/>
    <w:rsid w:val="00B958EC"/>
    <w:rsid w:val="00BA5323"/>
    <w:rsid w:val="00BA6827"/>
    <w:rsid w:val="00BB1632"/>
    <w:rsid w:val="00BB5667"/>
    <w:rsid w:val="00BB57A5"/>
    <w:rsid w:val="00BB60BA"/>
    <w:rsid w:val="00BB7413"/>
    <w:rsid w:val="00BB77F5"/>
    <w:rsid w:val="00BB79F0"/>
    <w:rsid w:val="00BC05E9"/>
    <w:rsid w:val="00BC2311"/>
    <w:rsid w:val="00BC239A"/>
    <w:rsid w:val="00BC2899"/>
    <w:rsid w:val="00BC29ED"/>
    <w:rsid w:val="00BC2B13"/>
    <w:rsid w:val="00BC3391"/>
    <w:rsid w:val="00BC35B9"/>
    <w:rsid w:val="00BC38A1"/>
    <w:rsid w:val="00BC3E55"/>
    <w:rsid w:val="00BC4F70"/>
    <w:rsid w:val="00BD0301"/>
    <w:rsid w:val="00BD1807"/>
    <w:rsid w:val="00BD1959"/>
    <w:rsid w:val="00BD269F"/>
    <w:rsid w:val="00BD4447"/>
    <w:rsid w:val="00BD67AE"/>
    <w:rsid w:val="00BE381B"/>
    <w:rsid w:val="00BE5379"/>
    <w:rsid w:val="00BF0621"/>
    <w:rsid w:val="00BF236C"/>
    <w:rsid w:val="00BF4C41"/>
    <w:rsid w:val="00BF55BC"/>
    <w:rsid w:val="00BF6DA4"/>
    <w:rsid w:val="00BF7659"/>
    <w:rsid w:val="00C03361"/>
    <w:rsid w:val="00C06637"/>
    <w:rsid w:val="00C06F38"/>
    <w:rsid w:val="00C07507"/>
    <w:rsid w:val="00C07B6A"/>
    <w:rsid w:val="00C11578"/>
    <w:rsid w:val="00C12569"/>
    <w:rsid w:val="00C1690F"/>
    <w:rsid w:val="00C201E3"/>
    <w:rsid w:val="00C21C55"/>
    <w:rsid w:val="00C223E9"/>
    <w:rsid w:val="00C262DF"/>
    <w:rsid w:val="00C27748"/>
    <w:rsid w:val="00C278F3"/>
    <w:rsid w:val="00C326B3"/>
    <w:rsid w:val="00C32FB8"/>
    <w:rsid w:val="00C35C6F"/>
    <w:rsid w:val="00C460B8"/>
    <w:rsid w:val="00C476F8"/>
    <w:rsid w:val="00C50834"/>
    <w:rsid w:val="00C51F76"/>
    <w:rsid w:val="00C55360"/>
    <w:rsid w:val="00C572EB"/>
    <w:rsid w:val="00C61955"/>
    <w:rsid w:val="00C62F0D"/>
    <w:rsid w:val="00C64766"/>
    <w:rsid w:val="00C64EFA"/>
    <w:rsid w:val="00C65758"/>
    <w:rsid w:val="00C67420"/>
    <w:rsid w:val="00C67681"/>
    <w:rsid w:val="00C756C9"/>
    <w:rsid w:val="00C76786"/>
    <w:rsid w:val="00C77D61"/>
    <w:rsid w:val="00C81F67"/>
    <w:rsid w:val="00C83201"/>
    <w:rsid w:val="00C84FC0"/>
    <w:rsid w:val="00C85FE8"/>
    <w:rsid w:val="00C920BF"/>
    <w:rsid w:val="00C93CB3"/>
    <w:rsid w:val="00C95DD9"/>
    <w:rsid w:val="00C96F94"/>
    <w:rsid w:val="00CA0AE7"/>
    <w:rsid w:val="00CA15EA"/>
    <w:rsid w:val="00CA1C23"/>
    <w:rsid w:val="00CA1C33"/>
    <w:rsid w:val="00CA25EB"/>
    <w:rsid w:val="00CA325E"/>
    <w:rsid w:val="00CA4046"/>
    <w:rsid w:val="00CA7CAB"/>
    <w:rsid w:val="00CB22CE"/>
    <w:rsid w:val="00CB283D"/>
    <w:rsid w:val="00CB7A18"/>
    <w:rsid w:val="00CC0EAF"/>
    <w:rsid w:val="00CC15E5"/>
    <w:rsid w:val="00CC34FC"/>
    <w:rsid w:val="00CC4D9F"/>
    <w:rsid w:val="00CD127E"/>
    <w:rsid w:val="00CD2542"/>
    <w:rsid w:val="00CD25FF"/>
    <w:rsid w:val="00CD2C3F"/>
    <w:rsid w:val="00CD4E3C"/>
    <w:rsid w:val="00CD5EB6"/>
    <w:rsid w:val="00CE28BE"/>
    <w:rsid w:val="00CE4B3C"/>
    <w:rsid w:val="00CE5538"/>
    <w:rsid w:val="00CE5AFE"/>
    <w:rsid w:val="00CE6ED3"/>
    <w:rsid w:val="00CF2769"/>
    <w:rsid w:val="00CF60A6"/>
    <w:rsid w:val="00CF6BA8"/>
    <w:rsid w:val="00D00513"/>
    <w:rsid w:val="00D01884"/>
    <w:rsid w:val="00D024F3"/>
    <w:rsid w:val="00D02AC2"/>
    <w:rsid w:val="00D0487A"/>
    <w:rsid w:val="00D06A2F"/>
    <w:rsid w:val="00D06CCD"/>
    <w:rsid w:val="00D07156"/>
    <w:rsid w:val="00D1035B"/>
    <w:rsid w:val="00D106A5"/>
    <w:rsid w:val="00D10CDD"/>
    <w:rsid w:val="00D1215D"/>
    <w:rsid w:val="00D147DC"/>
    <w:rsid w:val="00D148DF"/>
    <w:rsid w:val="00D16F60"/>
    <w:rsid w:val="00D20C7E"/>
    <w:rsid w:val="00D21D49"/>
    <w:rsid w:val="00D247C2"/>
    <w:rsid w:val="00D248C6"/>
    <w:rsid w:val="00D25ACE"/>
    <w:rsid w:val="00D25B50"/>
    <w:rsid w:val="00D32C38"/>
    <w:rsid w:val="00D32F10"/>
    <w:rsid w:val="00D338F2"/>
    <w:rsid w:val="00D345E2"/>
    <w:rsid w:val="00D43430"/>
    <w:rsid w:val="00D43FB2"/>
    <w:rsid w:val="00D4603C"/>
    <w:rsid w:val="00D51051"/>
    <w:rsid w:val="00D5187E"/>
    <w:rsid w:val="00D52B4A"/>
    <w:rsid w:val="00D56380"/>
    <w:rsid w:val="00D60567"/>
    <w:rsid w:val="00D63C8F"/>
    <w:rsid w:val="00D6675D"/>
    <w:rsid w:val="00D6706E"/>
    <w:rsid w:val="00D703E8"/>
    <w:rsid w:val="00D72AAD"/>
    <w:rsid w:val="00D758FB"/>
    <w:rsid w:val="00D7597F"/>
    <w:rsid w:val="00D770C4"/>
    <w:rsid w:val="00D77BB7"/>
    <w:rsid w:val="00D84366"/>
    <w:rsid w:val="00D8509F"/>
    <w:rsid w:val="00D860EA"/>
    <w:rsid w:val="00D8728B"/>
    <w:rsid w:val="00D92482"/>
    <w:rsid w:val="00D9663A"/>
    <w:rsid w:val="00DA0F5A"/>
    <w:rsid w:val="00DA5158"/>
    <w:rsid w:val="00DA694E"/>
    <w:rsid w:val="00DA72FC"/>
    <w:rsid w:val="00DA760A"/>
    <w:rsid w:val="00DB069D"/>
    <w:rsid w:val="00DB41E6"/>
    <w:rsid w:val="00DB5C1A"/>
    <w:rsid w:val="00DB5D2C"/>
    <w:rsid w:val="00DB69CC"/>
    <w:rsid w:val="00DB6FC5"/>
    <w:rsid w:val="00DC2ED9"/>
    <w:rsid w:val="00DC4C12"/>
    <w:rsid w:val="00DC5859"/>
    <w:rsid w:val="00DC68F6"/>
    <w:rsid w:val="00DC731C"/>
    <w:rsid w:val="00DC73F1"/>
    <w:rsid w:val="00DD0E77"/>
    <w:rsid w:val="00DD55E0"/>
    <w:rsid w:val="00DD6DA0"/>
    <w:rsid w:val="00DE0277"/>
    <w:rsid w:val="00DF0374"/>
    <w:rsid w:val="00DF16E1"/>
    <w:rsid w:val="00DF1824"/>
    <w:rsid w:val="00DF18A6"/>
    <w:rsid w:val="00DF6281"/>
    <w:rsid w:val="00E00518"/>
    <w:rsid w:val="00E01715"/>
    <w:rsid w:val="00E02551"/>
    <w:rsid w:val="00E0325F"/>
    <w:rsid w:val="00E037D4"/>
    <w:rsid w:val="00E04C90"/>
    <w:rsid w:val="00E05E39"/>
    <w:rsid w:val="00E114BD"/>
    <w:rsid w:val="00E13FAB"/>
    <w:rsid w:val="00E13FBB"/>
    <w:rsid w:val="00E17822"/>
    <w:rsid w:val="00E17BF5"/>
    <w:rsid w:val="00E17EA4"/>
    <w:rsid w:val="00E21C31"/>
    <w:rsid w:val="00E2206B"/>
    <w:rsid w:val="00E262BA"/>
    <w:rsid w:val="00E26AFA"/>
    <w:rsid w:val="00E314CA"/>
    <w:rsid w:val="00E318D3"/>
    <w:rsid w:val="00E31DB5"/>
    <w:rsid w:val="00E31DE8"/>
    <w:rsid w:val="00E326DD"/>
    <w:rsid w:val="00E34E50"/>
    <w:rsid w:val="00E35C64"/>
    <w:rsid w:val="00E37542"/>
    <w:rsid w:val="00E40534"/>
    <w:rsid w:val="00E40B5A"/>
    <w:rsid w:val="00E417A1"/>
    <w:rsid w:val="00E507BA"/>
    <w:rsid w:val="00E51DE8"/>
    <w:rsid w:val="00E523F4"/>
    <w:rsid w:val="00E54AF8"/>
    <w:rsid w:val="00E56135"/>
    <w:rsid w:val="00E568DE"/>
    <w:rsid w:val="00E56DBD"/>
    <w:rsid w:val="00E60077"/>
    <w:rsid w:val="00E610C5"/>
    <w:rsid w:val="00E61933"/>
    <w:rsid w:val="00E61BB4"/>
    <w:rsid w:val="00E712C0"/>
    <w:rsid w:val="00E74EA5"/>
    <w:rsid w:val="00E74EDC"/>
    <w:rsid w:val="00E7590E"/>
    <w:rsid w:val="00E75D68"/>
    <w:rsid w:val="00E772BA"/>
    <w:rsid w:val="00E818CC"/>
    <w:rsid w:val="00E85354"/>
    <w:rsid w:val="00E86F68"/>
    <w:rsid w:val="00E87493"/>
    <w:rsid w:val="00E87693"/>
    <w:rsid w:val="00E87FBF"/>
    <w:rsid w:val="00E90F92"/>
    <w:rsid w:val="00E93FBD"/>
    <w:rsid w:val="00E95062"/>
    <w:rsid w:val="00E95766"/>
    <w:rsid w:val="00E97104"/>
    <w:rsid w:val="00E97562"/>
    <w:rsid w:val="00EA0005"/>
    <w:rsid w:val="00EA1F64"/>
    <w:rsid w:val="00EA5316"/>
    <w:rsid w:val="00EB050C"/>
    <w:rsid w:val="00EB14ED"/>
    <w:rsid w:val="00EB49D1"/>
    <w:rsid w:val="00EB5A5E"/>
    <w:rsid w:val="00EC07F8"/>
    <w:rsid w:val="00EC250D"/>
    <w:rsid w:val="00EC261E"/>
    <w:rsid w:val="00EC26CD"/>
    <w:rsid w:val="00EC4539"/>
    <w:rsid w:val="00EC7411"/>
    <w:rsid w:val="00ED11D0"/>
    <w:rsid w:val="00ED246F"/>
    <w:rsid w:val="00ED2B0C"/>
    <w:rsid w:val="00ED3F64"/>
    <w:rsid w:val="00ED54BE"/>
    <w:rsid w:val="00ED5898"/>
    <w:rsid w:val="00ED6698"/>
    <w:rsid w:val="00ED6DF3"/>
    <w:rsid w:val="00ED759B"/>
    <w:rsid w:val="00EE0EEB"/>
    <w:rsid w:val="00EE74D6"/>
    <w:rsid w:val="00EE7953"/>
    <w:rsid w:val="00EF2758"/>
    <w:rsid w:val="00EF3458"/>
    <w:rsid w:val="00EF4BAA"/>
    <w:rsid w:val="00EF6349"/>
    <w:rsid w:val="00EF7718"/>
    <w:rsid w:val="00F00BC7"/>
    <w:rsid w:val="00F01C26"/>
    <w:rsid w:val="00F01E22"/>
    <w:rsid w:val="00F02270"/>
    <w:rsid w:val="00F0288F"/>
    <w:rsid w:val="00F04F62"/>
    <w:rsid w:val="00F064D0"/>
    <w:rsid w:val="00F077EE"/>
    <w:rsid w:val="00F13239"/>
    <w:rsid w:val="00F16A80"/>
    <w:rsid w:val="00F20BC2"/>
    <w:rsid w:val="00F21299"/>
    <w:rsid w:val="00F22F0E"/>
    <w:rsid w:val="00F22F76"/>
    <w:rsid w:val="00F25AC7"/>
    <w:rsid w:val="00F26558"/>
    <w:rsid w:val="00F2655C"/>
    <w:rsid w:val="00F26ED8"/>
    <w:rsid w:val="00F2704E"/>
    <w:rsid w:val="00F3422A"/>
    <w:rsid w:val="00F34E31"/>
    <w:rsid w:val="00F4039E"/>
    <w:rsid w:val="00F40B18"/>
    <w:rsid w:val="00F41EDF"/>
    <w:rsid w:val="00F462E1"/>
    <w:rsid w:val="00F46CF7"/>
    <w:rsid w:val="00F55C02"/>
    <w:rsid w:val="00F5644B"/>
    <w:rsid w:val="00F60019"/>
    <w:rsid w:val="00F64ED2"/>
    <w:rsid w:val="00F72A9A"/>
    <w:rsid w:val="00F7328A"/>
    <w:rsid w:val="00F75C69"/>
    <w:rsid w:val="00F77ABC"/>
    <w:rsid w:val="00F80B54"/>
    <w:rsid w:val="00F84334"/>
    <w:rsid w:val="00F85B67"/>
    <w:rsid w:val="00F86A11"/>
    <w:rsid w:val="00F9389B"/>
    <w:rsid w:val="00F945B4"/>
    <w:rsid w:val="00F95408"/>
    <w:rsid w:val="00F97F4E"/>
    <w:rsid w:val="00FA208F"/>
    <w:rsid w:val="00FA2973"/>
    <w:rsid w:val="00FA2AC9"/>
    <w:rsid w:val="00FA3F57"/>
    <w:rsid w:val="00FA3FD9"/>
    <w:rsid w:val="00FA40EC"/>
    <w:rsid w:val="00FB0563"/>
    <w:rsid w:val="00FB1751"/>
    <w:rsid w:val="00FB1B31"/>
    <w:rsid w:val="00FB34D3"/>
    <w:rsid w:val="00FB49C1"/>
    <w:rsid w:val="00FB4D6F"/>
    <w:rsid w:val="00FB61B4"/>
    <w:rsid w:val="00FB785C"/>
    <w:rsid w:val="00FB7DCC"/>
    <w:rsid w:val="00FC5CED"/>
    <w:rsid w:val="00FC6AAB"/>
    <w:rsid w:val="00FC75D8"/>
    <w:rsid w:val="00FC76EB"/>
    <w:rsid w:val="00FC778D"/>
    <w:rsid w:val="00FC7EE6"/>
    <w:rsid w:val="00FD1620"/>
    <w:rsid w:val="00FD1BD2"/>
    <w:rsid w:val="00FD4006"/>
    <w:rsid w:val="00FD416C"/>
    <w:rsid w:val="00FD5E3C"/>
    <w:rsid w:val="00FD618E"/>
    <w:rsid w:val="00FD64AD"/>
    <w:rsid w:val="00FD73E6"/>
    <w:rsid w:val="00FE0AFD"/>
    <w:rsid w:val="00FE6503"/>
    <w:rsid w:val="00FF3798"/>
    <w:rsid w:val="00FF39BD"/>
    <w:rsid w:val="00FF5EAE"/>
    <w:rsid w:val="00FF7455"/>
    <w:rsid w:val="00FF7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79C21FFF"/>
  <w15:docId w15:val="{DB5BDEDF-14B7-4C81-9E3F-DBED7BB0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4D54-BE6C-46D1-A06C-B10280CE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Ryan Pritchard</cp:lastModifiedBy>
  <cp:revision>78</cp:revision>
  <cp:lastPrinted>2019-09-25T04:51:00Z</cp:lastPrinted>
  <dcterms:created xsi:type="dcterms:W3CDTF">2019-11-04T04:56:00Z</dcterms:created>
  <dcterms:modified xsi:type="dcterms:W3CDTF">2019-11-08T01:27:00Z</dcterms:modified>
</cp:coreProperties>
</file>